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备案公告</w:t>
      </w:r>
    </w:p>
    <w:p>
      <w:pPr>
        <w:ind w:left="239" w:leftChars="114"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我院根据科室业务需要，急需备案以下试剂、耗材，有意向的供应商可向设备处递交材料、报名。报名三家以上（含三家）的，为遴选论证，两家报名的转为竞价性询价论证，只有一家报名的则转为单一来源询价论证。</w:t>
      </w:r>
    </w:p>
    <w:p/>
    <w:tbl>
      <w:tblPr>
        <w:tblStyle w:val="4"/>
        <w:tblpPr w:leftFromText="180" w:rightFromText="180" w:vertAnchor="page" w:horzAnchor="page" w:tblpX="2324" w:tblpY="3408"/>
        <w:tblW w:w="7628" w:type="dxa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4763"/>
        <w:gridCol w:w="2865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11" w:hRule="atLeast"/>
        </w:trPr>
        <w:tc>
          <w:tcPr>
            <w:tcW w:w="47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产品</w:t>
            </w: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28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8" w:hRule="atLeast"/>
        </w:trPr>
        <w:tc>
          <w:tcPr>
            <w:tcW w:w="47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jc w:val="both"/>
              <w:rPr>
                <w:rFonts w:hint="eastAsia" w:ascii="宋体" w:hAnsi="宋体" w:eastAsia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琥珀酰丙酮和氨基酸、肉碱测定试剂盒（串联质谱法）</w:t>
            </w:r>
          </w:p>
        </w:tc>
        <w:tc>
          <w:tcPr>
            <w:tcW w:w="28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jc w:val="both"/>
              <w:rPr>
                <w:rFonts w:hint="eastAsia" w:ascii="宋体" w:hAnsi="宋体" w:eastAsia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用于多种遗传代谢病检测（已有设备）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8" w:hRule="atLeast"/>
        </w:trPr>
        <w:tc>
          <w:tcPr>
            <w:tcW w:w="47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jc w:val="both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CD45/CD3/CD4/CD8/CD19/CD16/CD56/检测试剂</w:t>
            </w:r>
          </w:p>
        </w:tc>
        <w:tc>
          <w:tcPr>
            <w:tcW w:w="28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jc w:val="both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血细胞簇分化抗原（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CD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）系列检测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-TBNK细胞分型检测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（已有设备）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8" w:hRule="atLeast"/>
        </w:trPr>
        <w:tc>
          <w:tcPr>
            <w:tcW w:w="47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jc w:val="both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人运动神经元存活基因1(SMN1)检测试剂盒（PCR-熔解曲线法）</w:t>
            </w:r>
          </w:p>
        </w:tc>
        <w:tc>
          <w:tcPr>
            <w:tcW w:w="28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jc w:val="both"/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用于用药指导的基因检测（已有设备）</w:t>
            </w:r>
          </w:p>
        </w:tc>
      </w:tr>
    </w:tbl>
    <w:p/>
    <w:p/>
    <w:p/>
    <w:p/>
    <w:p>
      <w:pPr>
        <w:ind w:left="239" w:leftChars="114"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报名须提交的材料：1、厂家三证、生产许可证、授权书2、产品注册证3、供应商三证、经营许可证、业务员个人授权书及身份证复印件4、报价表（含其他三甲医院供货价）5、其他三甲医院发票复印件</w:t>
      </w:r>
    </w:p>
    <w:p>
      <w:pPr>
        <w:ind w:firstLine="480" w:firstLineChars="200"/>
        <w:rPr>
          <w:sz w:val="24"/>
          <w:szCs w:val="24"/>
        </w:rPr>
      </w:pPr>
    </w:p>
    <w:p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咨询电话0595-22770853       联系人：小柯</w:t>
      </w:r>
    </w:p>
    <w:p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提交材料时间202</w:t>
      </w:r>
      <w:r>
        <w:rPr>
          <w:rFonts w:hint="eastAsia"/>
          <w:sz w:val="24"/>
          <w:szCs w:val="24"/>
          <w:lang w:val="en-US" w:eastAsia="zh-CN"/>
        </w:rPr>
        <w:t>3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  <w:lang w:val="en-US" w:eastAsia="zh-CN"/>
        </w:rPr>
        <w:t>2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>6</w:t>
      </w:r>
      <w:r>
        <w:rPr>
          <w:rFonts w:hint="eastAsia"/>
          <w:sz w:val="24"/>
          <w:szCs w:val="24"/>
        </w:rPr>
        <w:t>日至202</w:t>
      </w:r>
      <w:r>
        <w:rPr>
          <w:rFonts w:hint="eastAsia"/>
          <w:sz w:val="24"/>
          <w:szCs w:val="24"/>
          <w:lang w:val="en-US" w:eastAsia="zh-CN"/>
        </w:rPr>
        <w:t>3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  <w:lang w:val="en-US" w:eastAsia="zh-CN"/>
        </w:rPr>
        <w:t>2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>13</w:t>
      </w:r>
      <w:r>
        <w:rPr>
          <w:rFonts w:hint="eastAsia"/>
          <w:sz w:val="24"/>
          <w:szCs w:val="24"/>
        </w:rPr>
        <w:t>日。</w: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福建医科大学附属第二医院设备处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    202</w:t>
      </w:r>
      <w:r>
        <w:rPr>
          <w:rFonts w:hint="eastAsia"/>
          <w:sz w:val="24"/>
          <w:szCs w:val="24"/>
          <w:lang w:val="en-US" w:eastAsia="zh-CN"/>
        </w:rPr>
        <w:t>3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  <w:lang w:val="en-US" w:eastAsia="zh-CN"/>
        </w:rPr>
        <w:t>2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>6</w:t>
      </w:r>
      <w:r>
        <w:rPr>
          <w:rFonts w:hint="eastAsia"/>
          <w:sz w:val="24"/>
          <w:szCs w:val="24"/>
        </w:rPr>
        <w:t>日</w:t>
      </w:r>
      <w:bookmarkStart w:id="0" w:name="_GoBack"/>
      <w:bookmarkEnd w:id="0"/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zAwNDJjMjYyM2RkZDRhYTEwMDRiZTQ5ZWM1YmMwY2YifQ=="/>
  </w:docVars>
  <w:rsids>
    <w:rsidRoot w:val="00172A27"/>
    <w:rsid w:val="00172A27"/>
    <w:rsid w:val="002428C2"/>
    <w:rsid w:val="005E21D2"/>
    <w:rsid w:val="00AA34E0"/>
    <w:rsid w:val="00C413BF"/>
    <w:rsid w:val="00F62F70"/>
    <w:rsid w:val="057E5508"/>
    <w:rsid w:val="05D313B3"/>
    <w:rsid w:val="0BC27F9D"/>
    <w:rsid w:val="16552C91"/>
    <w:rsid w:val="2378512C"/>
    <w:rsid w:val="23FF3679"/>
    <w:rsid w:val="27F907E8"/>
    <w:rsid w:val="2F7B222C"/>
    <w:rsid w:val="30CD5E8E"/>
    <w:rsid w:val="31C922E1"/>
    <w:rsid w:val="4A116E9E"/>
    <w:rsid w:val="515F72D3"/>
    <w:rsid w:val="531D1E8F"/>
    <w:rsid w:val="56216E99"/>
    <w:rsid w:val="57B002AB"/>
    <w:rsid w:val="58B66084"/>
    <w:rsid w:val="5B9C3369"/>
    <w:rsid w:val="634E2566"/>
    <w:rsid w:val="63704A48"/>
    <w:rsid w:val="65024407"/>
    <w:rsid w:val="665B55A4"/>
    <w:rsid w:val="692B1E42"/>
    <w:rsid w:val="6F9566CA"/>
    <w:rsid w:val="76632955"/>
    <w:rsid w:val="775830EF"/>
    <w:rsid w:val="7CC52994"/>
    <w:rsid w:val="7CE00804"/>
    <w:rsid w:val="7CF101FD"/>
    <w:rsid w:val="7ED01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364</Words>
  <Characters>436</Characters>
  <Lines>4</Lines>
  <Paragraphs>1</Paragraphs>
  <TotalTime>1</TotalTime>
  <ScaleCrop>false</ScaleCrop>
  <LinksUpToDate>false</LinksUpToDate>
  <CharactersWithSpaces>529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2021-04-23T08:55:00Z</dcterms:created>
  <dc:creator>a</dc:creator>
  <cp:lastModifiedBy>a</cp:lastModifiedBy>
  <dcterms:modified xsi:type="dcterms:W3CDTF">2023-02-06T07:00:00Z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50D35EAF1AD647E6B1FC371A5E52F4B1</vt:lpwstr>
  </property>
</Properties>
</file>