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2C" w:rsidRDefault="00B00A2C" w:rsidP="00B00A2C">
      <w:pPr>
        <w:pStyle w:val="a3"/>
        <w:widowControl/>
        <w:spacing w:beforeAutospacing="0" w:afterAutospacing="0"/>
        <w:jc w:val="center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>泉州</w:t>
      </w:r>
      <w:proofErr w:type="gramStart"/>
      <w:r>
        <w:rPr>
          <w:rStyle w:val="a4"/>
          <w:color w:val="000000" w:themeColor="text1"/>
        </w:rPr>
        <w:t>市疾控中心</w:t>
      </w:r>
      <w:proofErr w:type="gramEnd"/>
      <w:r>
        <w:rPr>
          <w:rStyle w:val="a4"/>
          <w:color w:val="000000" w:themeColor="text1"/>
        </w:rPr>
        <w:t>健康提醒</w:t>
      </w:r>
    </w:p>
    <w:p w:rsidR="00B00A2C" w:rsidRDefault="00B00A2C" w:rsidP="00B00A2C">
      <w:pPr>
        <w:pStyle w:val="a3"/>
        <w:widowControl/>
        <w:spacing w:beforeAutospacing="0" w:afterAutospacing="0"/>
        <w:rPr>
          <w:rStyle w:val="a4"/>
        </w:rPr>
      </w:pP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rPr>
          <w:rStyle w:val="a4"/>
        </w:rPr>
        <w:t>为降低疫情输入传播风险，保障全市人民群众生命安全和身体健康，</w:t>
      </w:r>
      <w:r>
        <w:rPr>
          <w:rStyle w:val="a4"/>
          <w:color w:val="FF4812"/>
        </w:rPr>
        <w:t>泉州</w:t>
      </w:r>
      <w:proofErr w:type="gramStart"/>
      <w:r>
        <w:rPr>
          <w:rStyle w:val="a4"/>
          <w:color w:val="FF4812"/>
        </w:rPr>
        <w:t>市疾控中心</w:t>
      </w:r>
      <w:proofErr w:type="gramEnd"/>
      <w:r>
        <w:rPr>
          <w:rStyle w:val="a4"/>
          <w:color w:val="FF4812"/>
        </w:rPr>
        <w:t>发布如下健康提醒：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t>01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t>请</w:t>
      </w:r>
      <w:r>
        <w:rPr>
          <w:color w:val="FF4812"/>
        </w:rPr>
        <w:t>有中高风险地区所在城市旅居史，行程码带星，健康</w:t>
      </w:r>
      <w:proofErr w:type="gramStart"/>
      <w:r>
        <w:rPr>
          <w:color w:val="FF4812"/>
        </w:rPr>
        <w:t>码红码</w:t>
      </w:r>
      <w:proofErr w:type="gramEnd"/>
      <w:r>
        <w:rPr>
          <w:color w:val="FF4812"/>
        </w:rPr>
        <w:t>、黄码，以及与通报病例行程轨迹有交集的人员</w:t>
      </w:r>
      <w:r>
        <w:t>立即向所在社区（村居）或住宿酒店进行报备，落实医学观察、核酸检测等健康管理措施。</w:t>
      </w:r>
    </w:p>
    <w:p w:rsidR="00B00A2C" w:rsidRDefault="00B00A2C" w:rsidP="00B00A2C">
      <w:pPr>
        <w:pStyle w:val="a3"/>
        <w:widowControl/>
        <w:spacing w:beforeAutospacing="0" w:afterAutospacing="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t>02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t>请</w:t>
      </w:r>
      <w:r>
        <w:rPr>
          <w:color w:val="FF4812"/>
        </w:rPr>
        <w:t>高风险地区入（返）</w:t>
      </w:r>
      <w:proofErr w:type="gramStart"/>
      <w:r>
        <w:rPr>
          <w:color w:val="FF4812"/>
        </w:rPr>
        <w:t>泉人员</w:t>
      </w:r>
      <w:proofErr w:type="gramEnd"/>
      <w:r>
        <w:t>严格落实14天集中医学观察措施，</w:t>
      </w:r>
      <w:r>
        <w:rPr>
          <w:color w:val="FF4812"/>
        </w:rPr>
        <w:t>中风险地区入（返）</w:t>
      </w:r>
      <w:proofErr w:type="gramStart"/>
      <w:r>
        <w:rPr>
          <w:color w:val="FF4812"/>
        </w:rPr>
        <w:t>泉人员</w:t>
      </w:r>
      <w:proofErr w:type="gramEnd"/>
      <w:r>
        <w:t>落实14天居家医学观察措施（不具备居家医学观察条件的，应转为集中医学观察），并在隔离第1天、3天、7天、10天、14天各进行1次核酸检测。健康管理起算时间请参照《高、中风险地区入（返）泉人员健康管理要求一览表》。</w:t>
      </w:r>
    </w:p>
    <w:p w:rsidR="00B00A2C" w:rsidRDefault="00B00A2C" w:rsidP="00B00A2C">
      <w:pPr>
        <w:pStyle w:val="a3"/>
        <w:widowControl/>
        <w:spacing w:beforeAutospacing="0" w:afterAutospacing="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t>03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rPr>
          <w:color w:val="3E3E3E"/>
        </w:rPr>
        <w:t>请</w:t>
      </w:r>
      <w:r>
        <w:rPr>
          <w:color w:val="FF4812"/>
        </w:rPr>
        <w:t>中、高风险地区所在设区市（中、高风险地区除外）的入（返）</w:t>
      </w:r>
      <w:proofErr w:type="gramStart"/>
      <w:r>
        <w:rPr>
          <w:color w:val="FF4812"/>
        </w:rPr>
        <w:t>泉人员</w:t>
      </w:r>
      <w:proofErr w:type="gramEnd"/>
      <w:r>
        <w:rPr>
          <w:color w:val="3E3E3E"/>
        </w:rPr>
        <w:t>落实“7+7”措施（</w:t>
      </w:r>
      <w:r>
        <w:rPr>
          <w:rStyle w:val="a4"/>
          <w:color w:val="3E3E3E"/>
        </w:rPr>
        <w:t>7天</w:t>
      </w:r>
      <w:r>
        <w:rPr>
          <w:rStyle w:val="a4"/>
          <w:color w:val="FF4812"/>
        </w:rPr>
        <w:t>居家</w:t>
      </w:r>
      <w:r>
        <w:rPr>
          <w:rStyle w:val="a4"/>
          <w:color w:val="3E3E3E"/>
        </w:rPr>
        <w:t>医学观察</w:t>
      </w:r>
      <w:r>
        <w:rPr>
          <w:color w:val="3E3E3E"/>
        </w:rPr>
        <w:t>+7天居家健康监测），并在第1天、3天、7天、10天、14天各进行1次核酸检测。</w:t>
      </w:r>
    </w:p>
    <w:p w:rsidR="00B00A2C" w:rsidRDefault="00B00A2C" w:rsidP="00B00A2C">
      <w:pPr>
        <w:pStyle w:val="a3"/>
        <w:widowControl/>
        <w:spacing w:beforeAutospacing="0" w:afterAutospacing="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lastRenderedPageBreak/>
        <w:t>04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proofErr w:type="gramStart"/>
      <w:r>
        <w:t>请</w:t>
      </w:r>
      <w:r>
        <w:rPr>
          <w:color w:val="FF4812"/>
        </w:rPr>
        <w:t>尚未</w:t>
      </w:r>
      <w:proofErr w:type="gramEnd"/>
      <w:r>
        <w:rPr>
          <w:color w:val="FF4812"/>
        </w:rPr>
        <w:t>调整为中高风险地区但疫情形势复杂严峻的疫情发生所在地市的入（返）</w:t>
      </w:r>
      <w:proofErr w:type="gramStart"/>
      <w:r>
        <w:rPr>
          <w:color w:val="FF4812"/>
        </w:rPr>
        <w:t>泉人员</w:t>
      </w:r>
      <w:proofErr w:type="gramEnd"/>
      <w:r>
        <w:t>落实“7+7”措施（</w:t>
      </w:r>
      <w:r>
        <w:rPr>
          <w:rStyle w:val="a4"/>
        </w:rPr>
        <w:t>7天</w:t>
      </w:r>
      <w:r>
        <w:rPr>
          <w:rStyle w:val="a4"/>
          <w:color w:val="FF4812"/>
        </w:rPr>
        <w:t>居家</w:t>
      </w:r>
      <w:r>
        <w:rPr>
          <w:rStyle w:val="a4"/>
        </w:rPr>
        <w:t>医学观察</w:t>
      </w:r>
      <w:r>
        <w:t>+7天居家健康监测），并在第1天、3天、7天、10天、14天各进行1次核酸检测。</w:t>
      </w:r>
    </w:p>
    <w:p w:rsidR="00B00A2C" w:rsidRDefault="00B00A2C" w:rsidP="00B00A2C">
      <w:pPr>
        <w:pStyle w:val="a3"/>
        <w:widowControl/>
        <w:spacing w:beforeAutospacing="0" w:afterAutospacing="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t>05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rPr>
          <w:color w:val="FF4812"/>
        </w:rPr>
        <w:t>上海等省外重点地区入（返）</w:t>
      </w:r>
      <w:proofErr w:type="gramStart"/>
      <w:r>
        <w:rPr>
          <w:color w:val="FF4812"/>
        </w:rPr>
        <w:t>泉人员</w:t>
      </w:r>
      <w:proofErr w:type="gramEnd"/>
      <w:r>
        <w:t>落实“7+7”措施（</w:t>
      </w:r>
      <w:r>
        <w:rPr>
          <w:rStyle w:val="a4"/>
        </w:rPr>
        <w:t>7天</w:t>
      </w:r>
      <w:r>
        <w:rPr>
          <w:rStyle w:val="a4"/>
          <w:color w:val="FF4812"/>
        </w:rPr>
        <w:t>集中</w:t>
      </w:r>
      <w:r>
        <w:rPr>
          <w:rStyle w:val="a4"/>
        </w:rPr>
        <w:t>医学观察</w:t>
      </w:r>
      <w:r>
        <w:t>+7天居家健康监测），并在第1天、3天、7天、10天、14天各进行1次核酸检测。</w:t>
      </w:r>
    </w:p>
    <w:p w:rsidR="00B00A2C" w:rsidRDefault="00B00A2C" w:rsidP="00B00A2C">
      <w:pPr>
        <w:pStyle w:val="a3"/>
        <w:widowControl/>
        <w:spacing w:beforeAutospacing="0" w:afterAutospacing="0"/>
      </w:pPr>
    </w:p>
    <w:p w:rsidR="00B00A2C" w:rsidRDefault="00B00A2C" w:rsidP="00B00A2C">
      <w:pPr>
        <w:pStyle w:val="a3"/>
        <w:widowControl/>
        <w:spacing w:beforeAutospacing="0" w:afterAutospacing="0"/>
        <w:jc w:val="center"/>
      </w:pPr>
      <w:r>
        <w:rPr>
          <w:rStyle w:val="a4"/>
          <w:i/>
          <w:iCs/>
        </w:rPr>
        <w:t>06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  <w:r>
        <w:t>请广大市民朋友时刻保持个人防护意识，保持戴口罩等良好生活习惯。一旦出现发热、干咳、乏力、嗅觉味觉减退、鼻塞、流涕、咽痛、结膜炎、肌痛腹泻等不适症状时，及时就近至发热门诊就诊，并主动告知医生自己的旅行史，就诊过程中请做好个人防护并不得乘坐公共交通工具。若有需要，请拨打市县</w:t>
      </w:r>
      <w:proofErr w:type="gramStart"/>
      <w:r>
        <w:t>两级疾控中心</w:t>
      </w:r>
      <w:proofErr w:type="gramEnd"/>
      <w:r>
        <w:t>咨询电话。</w:t>
      </w:r>
      <w:bookmarkStart w:id="0" w:name="_GoBack"/>
      <w:bookmarkEnd w:id="0"/>
    </w:p>
    <w:p w:rsidR="00B00A2C" w:rsidRDefault="00B00A2C" w:rsidP="00B00A2C">
      <w:pPr>
        <w:pStyle w:val="a3"/>
        <w:widowControl/>
        <w:spacing w:beforeAutospacing="0" w:afterAutospacing="0"/>
        <w:ind w:firstLine="420"/>
        <w:rPr>
          <w:rFonts w:hint="eastAsia"/>
        </w:rPr>
      </w:pPr>
    </w:p>
    <w:p w:rsidR="00B00A2C" w:rsidRDefault="00B00A2C" w:rsidP="00B00A2C">
      <w:pPr>
        <w:pStyle w:val="a3"/>
        <w:widowControl/>
        <w:spacing w:beforeAutospacing="0" w:afterAutospacing="0"/>
        <w:ind w:firstLineChars="200" w:firstLine="480"/>
      </w:pPr>
      <w:r>
        <w:rPr>
          <w:rStyle w:val="a4"/>
        </w:rPr>
        <w:t>高、中风险地区</w:t>
      </w:r>
      <w:r>
        <w:rPr>
          <w:rStyle w:val="a4"/>
          <w:rFonts w:hint="eastAsia"/>
        </w:rPr>
        <w:t>详见“泉州疾控”</w:t>
      </w:r>
      <w:r w:rsidRPr="00B00A2C">
        <w:rPr>
          <w:rStyle w:val="a4"/>
          <w:rFonts w:hint="eastAsia"/>
        </w:rPr>
        <w:t xml:space="preserve"> </w:t>
      </w:r>
      <w:r>
        <w:rPr>
          <w:rStyle w:val="a4"/>
          <w:rFonts w:hint="eastAsia"/>
        </w:rPr>
        <w:t>公众号</w:t>
      </w:r>
      <w:r>
        <w:rPr>
          <w:rStyle w:val="a4"/>
          <w:rFonts w:hint="eastAsia"/>
        </w:rPr>
        <w:t>。</w:t>
      </w:r>
    </w:p>
    <w:p w:rsidR="00B00A2C" w:rsidRDefault="00B00A2C" w:rsidP="00B00A2C">
      <w:pPr>
        <w:pStyle w:val="a3"/>
        <w:widowControl/>
        <w:spacing w:beforeAutospacing="0" w:afterAutospacing="0"/>
        <w:ind w:firstLine="420"/>
      </w:pPr>
    </w:p>
    <w:p w:rsidR="00B00A2C" w:rsidRPr="00B00A2C" w:rsidRDefault="00B00A2C" w:rsidP="00B00A2C">
      <w:pPr>
        <w:pStyle w:val="a3"/>
        <w:widowControl/>
        <w:spacing w:beforeAutospacing="0" w:afterAutospacing="0"/>
        <w:ind w:firstLine="420"/>
      </w:pPr>
    </w:p>
    <w:p w:rsidR="00B123AE" w:rsidRPr="00B00A2C" w:rsidRDefault="00B123AE">
      <w:pPr>
        <w:rPr>
          <w:rFonts w:hint="eastAsia"/>
        </w:rPr>
      </w:pPr>
    </w:p>
    <w:sectPr w:rsidR="00B123AE" w:rsidRPr="00B00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2C"/>
    <w:rsid w:val="00B00A2C"/>
    <w:rsid w:val="00B1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5763"/>
  <w15:chartTrackingRefBased/>
  <w15:docId w15:val="{1909FBF4-EC29-4C99-966F-06456F76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2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00A2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B00A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陈雅君</dc:creator>
  <cp:keywords/>
  <dc:description/>
  <cp:lastModifiedBy>陈雅君</cp:lastModifiedBy>
  <cp:revision>1</cp:revision>
  <dcterms:created xsi:type="dcterms:W3CDTF">2022-05-23T06:58:00Z</dcterms:created>
  <dcterms:modified xsi:type="dcterms:W3CDTF">2022-05-23T06:59:00Z</dcterms:modified>
</cp:coreProperties>
</file>