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367" w:rsidRDefault="00207E23">
      <w:pPr>
        <w:spacing w:line="487" w:lineRule="exact"/>
        <w:ind w:left="3432"/>
        <w:rPr>
          <w:rFonts w:ascii="宋体" w:eastAsia="宋体" w:hAnsi="宋体" w:cs="宋体"/>
          <w:sz w:val="36"/>
          <w:szCs w:val="22"/>
        </w:rPr>
      </w:pPr>
      <w:bookmarkStart w:id="0" w:name="br1"/>
      <w:bookmarkEnd w:id="0"/>
      <w:r>
        <w:rPr>
          <w:rFonts w:ascii="宋体" w:eastAsia="宋体" w:hAnsi="宋体" w:cs="宋体" w:hint="eastAsia"/>
          <w:noProof/>
        </w:rPr>
        <w:drawing>
          <wp:anchor distT="0" distB="0" distL="114300" distR="114300" simplePos="0" relativeHeight="251661312" behindDoc="1" locked="0" layoutInCell="1" allowOverlap="1">
            <wp:simplePos x="0" y="0"/>
            <wp:positionH relativeFrom="page">
              <wp:posOffset>-12700</wp:posOffset>
            </wp:positionH>
            <wp:positionV relativeFrom="page">
              <wp:posOffset>-12700</wp:posOffset>
            </wp:positionV>
            <wp:extent cx="38100" cy="381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8100" cy="38100"/>
                    </a:xfrm>
                    <a:prstGeom prst="rect">
                      <a:avLst/>
                    </a:prstGeom>
                    <a:noFill/>
                  </pic:spPr>
                </pic:pic>
              </a:graphicData>
            </a:graphic>
          </wp:anchor>
        </w:drawing>
      </w:r>
      <w:bookmarkStart w:id="1" w:name="br1_0"/>
      <w:bookmarkEnd w:id="1"/>
      <w:r>
        <w:rPr>
          <w:rFonts w:ascii="宋体" w:eastAsia="宋体" w:hAnsi="宋体" w:cs="宋体" w:hint="eastAsia"/>
          <w:sz w:val="36"/>
          <w:szCs w:val="22"/>
        </w:rPr>
        <w:t>采购需求</w:t>
      </w:r>
    </w:p>
    <w:p w:rsidR="002F1367" w:rsidRDefault="00207E23">
      <w:pPr>
        <w:spacing w:before="375" w:line="329" w:lineRule="exact"/>
        <w:ind w:left="638"/>
        <w:rPr>
          <w:rFonts w:ascii="宋体" w:eastAsia="宋体" w:hAnsi="宋体" w:cs="宋体"/>
          <w:sz w:val="32"/>
          <w:szCs w:val="22"/>
        </w:rPr>
      </w:pPr>
      <w:r>
        <w:rPr>
          <w:rFonts w:ascii="宋体" w:eastAsia="宋体" w:hAnsi="宋体" w:cs="宋体" w:hint="eastAsia"/>
          <w:sz w:val="32"/>
          <w:szCs w:val="22"/>
        </w:rPr>
        <w:t>一、采购项目实施的必要性：</w:t>
      </w:r>
    </w:p>
    <w:p w:rsidR="002F1367" w:rsidRDefault="00207E23">
      <w:pPr>
        <w:spacing w:line="360" w:lineRule="auto"/>
        <w:rPr>
          <w:rFonts w:ascii="宋体" w:eastAsia="宋体" w:hAnsi="宋体" w:cs="宋体"/>
        </w:rPr>
      </w:pPr>
      <w:r>
        <w:rPr>
          <w:rFonts w:ascii="宋体" w:eastAsia="宋体" w:hAnsi="宋体" w:cs="宋体" w:hint="eastAsia"/>
        </w:rPr>
        <w:t>合同包</w:t>
      </w:r>
      <w:r>
        <w:rPr>
          <w:rFonts w:ascii="宋体" w:eastAsia="宋体" w:hAnsi="宋体" w:cs="宋体" w:hint="eastAsia"/>
        </w:rPr>
        <w:t>1</w:t>
      </w:r>
      <w:r>
        <w:rPr>
          <w:rFonts w:ascii="宋体" w:eastAsia="宋体" w:hAnsi="宋体" w:cs="宋体" w:hint="eastAsia"/>
        </w:rPr>
        <w:t>皮秒激光治疗平台</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）我院始建于</w:t>
      </w:r>
      <w:r>
        <w:rPr>
          <w:rFonts w:ascii="宋体" w:eastAsia="宋体" w:hAnsi="宋体" w:cs="宋体" w:hint="eastAsia"/>
        </w:rPr>
        <w:t>1881</w:t>
      </w:r>
      <w:r>
        <w:rPr>
          <w:rFonts w:ascii="宋体" w:eastAsia="宋体" w:hAnsi="宋体" w:cs="宋体" w:hint="eastAsia"/>
        </w:rPr>
        <w:t>年，是福建省首批通过卫生部评审的四家三级甲等综合医院之一，是我省主要的医疗、教学、科研、毕业后教育基地之一，博士、硕士研究生学位授权点单位、国家级博士后科研工作站。是国家省级区域医疗中心。医院在全国三级公立医院绩效考核评价中连续两年进入全国前</w:t>
      </w:r>
      <w:r>
        <w:rPr>
          <w:rFonts w:ascii="宋体" w:eastAsia="宋体" w:hAnsi="宋体" w:cs="宋体" w:hint="eastAsia"/>
        </w:rPr>
        <w:t>10%</w:t>
      </w:r>
      <w:r>
        <w:rPr>
          <w:rFonts w:ascii="宋体" w:eastAsia="宋体" w:hAnsi="宋体" w:cs="宋体" w:hint="eastAsia"/>
        </w:rPr>
        <w:t>，等级</w:t>
      </w:r>
      <w:r>
        <w:rPr>
          <w:rFonts w:ascii="宋体" w:eastAsia="宋体" w:hAnsi="宋体" w:cs="宋体" w:hint="eastAsia"/>
        </w:rPr>
        <w:t>A+</w:t>
      </w:r>
      <w:r>
        <w:rPr>
          <w:rFonts w:ascii="宋体" w:eastAsia="宋体" w:hAnsi="宋体" w:cs="宋体" w:hint="eastAsia"/>
        </w:rPr>
        <w:t>。</w:t>
      </w:r>
      <w:bookmarkStart w:id="2" w:name="_GoBack"/>
      <w:bookmarkEnd w:id="2"/>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）皮秒激光治疗平台是目前治疗色素性疾病及纹身的非常重要的医疗设备。在黄种人中，对美白和祛斑的需求非常高，因此色素增多性病变患者很多，占到到皮肤科门诊量的</w:t>
      </w:r>
      <w:r>
        <w:rPr>
          <w:rFonts w:ascii="宋体" w:eastAsia="宋体" w:hAnsi="宋体" w:cs="宋体" w:hint="eastAsia"/>
        </w:rPr>
        <w:t>30%</w:t>
      </w:r>
      <w:r>
        <w:rPr>
          <w:rFonts w:ascii="宋体" w:eastAsia="宋体" w:hAnsi="宋体" w:cs="宋体" w:hint="eastAsia"/>
        </w:rPr>
        <w:t>左右，目前皮肤色素性疾病分为两类，一类是表皮的良性色素性疾病如雀斑，日晒斑、老年斑等等，另一类则是真皮层色素性疾病如太田痣、伊藤痣、褐青色痣、咖啡斑等等，另外还有外源性色素性疾病包括纹身治疗、文眉清除等等。在早期主要采用的是调</w:t>
      </w:r>
      <w:r>
        <w:rPr>
          <w:rFonts w:ascii="宋体" w:eastAsia="宋体" w:hAnsi="宋体" w:cs="宋体" w:hint="eastAsia"/>
        </w:rPr>
        <w:t>Q</w:t>
      </w:r>
      <w:r>
        <w:rPr>
          <w:rFonts w:ascii="宋体" w:eastAsia="宋体" w:hAnsi="宋体" w:cs="宋体" w:hint="eastAsia"/>
        </w:rPr>
        <w:t>激光的治疗，因为黄种人皮肤的黑色素比较高，治疗的同时往往伴随一些并发症如红斑、水泡、色素减退以及炎症后色素沉着等较为常见。</w:t>
      </w:r>
      <w:r>
        <w:rPr>
          <w:rFonts w:ascii="宋体" w:eastAsia="宋体" w:hAnsi="宋体" w:cs="宋体" w:hint="eastAsia"/>
        </w:rPr>
        <w:t>据了解，在使用调</w:t>
      </w:r>
      <w:r>
        <w:rPr>
          <w:rFonts w:ascii="宋体" w:eastAsia="宋体" w:hAnsi="宋体" w:cs="宋体" w:hint="eastAsia"/>
        </w:rPr>
        <w:t>Q</w:t>
      </w:r>
      <w:r>
        <w:rPr>
          <w:rFonts w:ascii="宋体" w:eastAsia="宋体" w:hAnsi="宋体" w:cs="宋体" w:hint="eastAsia"/>
        </w:rPr>
        <w:t>激光治疗中国人色素性病变时，其炎症后色素沉着过度（</w:t>
      </w:r>
      <w:r>
        <w:rPr>
          <w:rFonts w:ascii="宋体" w:eastAsia="宋体" w:hAnsi="宋体" w:cs="宋体" w:hint="eastAsia"/>
        </w:rPr>
        <w:t>PIH</w:t>
      </w:r>
      <w:r>
        <w:rPr>
          <w:rFonts w:ascii="宋体" w:eastAsia="宋体" w:hAnsi="宋体" w:cs="宋体" w:hint="eastAsia"/>
        </w:rPr>
        <w:t>）率约为</w:t>
      </w:r>
      <w:r>
        <w:rPr>
          <w:rFonts w:ascii="宋体" w:eastAsia="宋体" w:hAnsi="宋体" w:cs="宋体" w:hint="eastAsia"/>
        </w:rPr>
        <w:t>25</w:t>
      </w:r>
      <w:r>
        <w:rPr>
          <w:rFonts w:ascii="宋体" w:eastAsia="宋体" w:hAnsi="宋体" w:cs="宋体" w:hint="eastAsia"/>
        </w:rPr>
        <w:t>％。造成色沉的原因是由于调</w:t>
      </w:r>
      <w:r>
        <w:rPr>
          <w:rFonts w:ascii="宋体" w:eastAsia="宋体" w:hAnsi="宋体" w:cs="宋体" w:hint="eastAsia"/>
        </w:rPr>
        <w:t>Q</w:t>
      </w:r>
      <w:r>
        <w:rPr>
          <w:rFonts w:ascii="宋体" w:eastAsia="宋体" w:hAnsi="宋体" w:cs="宋体" w:hint="eastAsia"/>
        </w:rPr>
        <w:t>激光的光热作用较大影响了靶目标周围的组织产生炎症反应所致。特别是南方深肤色的患者在使用纳秒激光祛除文身时，出现并发症的风险更高。皮秒激光相对调</w:t>
      </w:r>
      <w:r>
        <w:rPr>
          <w:rFonts w:ascii="宋体" w:eastAsia="宋体" w:hAnsi="宋体" w:cs="宋体" w:hint="eastAsia"/>
        </w:rPr>
        <w:t>Q</w:t>
      </w:r>
      <w:r>
        <w:rPr>
          <w:rFonts w:ascii="宋体" w:eastAsia="宋体" w:hAnsi="宋体" w:cs="宋体" w:hint="eastAsia"/>
        </w:rPr>
        <w:t>激光峰值功率更高，单次治疗效果更佳，且光声作用大于光热作用，减少治疗区域周围组织的热损伤，避免色沉的发生。光声作用相比其他激光将色素和文身颗粒粉碎的更加细小，色素和文身颗粒粉碎的越细小越有利于巨噬细胞的吞噬，更快的代谢出体外，提高单次治疗的效果，缩短整体</w:t>
      </w:r>
      <w:r>
        <w:rPr>
          <w:rFonts w:ascii="宋体" w:eastAsia="宋体" w:hAnsi="宋体" w:cs="宋体" w:hint="eastAsia"/>
        </w:rPr>
        <w:t>治疗的疗程。</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皮肤科是我院的传统优势科室，学科发展水平整体处于省内先进水平，美容皮肤科亚专业处于省内先进水平，是福建省省级临床重点专科。是“国家级皮肤医疗美容示范基地”、“福建省首批美容皮肤科主诊医师进修培训基地”，为了更好地开展医疗工作，以及更好地完成医疗美容教学、培训任务，需要购买一台治疗效果好，副作用少其无创无痛的皮秒激光治疗平台用于临床医疗工作及推进临床科研教学项目的顺利开展。</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、术中神经电生理监测系统</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lastRenderedPageBreak/>
        <w:t>1</w:t>
      </w:r>
      <w:r>
        <w:rPr>
          <w:rFonts w:ascii="宋体" w:eastAsia="宋体" w:hAnsi="宋体" w:cs="宋体" w:hint="eastAsia"/>
        </w:rPr>
        <w:t>、福建医科大学附属第二医院是泉州最大的三级甲</w:t>
      </w:r>
      <w:r>
        <w:rPr>
          <w:rFonts w:ascii="宋体" w:eastAsia="宋体" w:hAnsi="宋体" w:cs="宋体" w:hint="eastAsia"/>
        </w:rPr>
        <w:t>等医院。随着精准医疗，确保神经外科强大的发</w:t>
      </w:r>
      <w:r>
        <w:rPr>
          <w:rFonts w:ascii="宋体" w:eastAsia="宋体" w:hAnsi="宋体" w:cs="宋体" w:hint="eastAsia"/>
        </w:rPr>
        <w:t>展动力，引进开展更多更新的技术，为医院三甲综合实力的发展提供技术与设备保障；</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、术中神经电生理监测可以减少术中神经损伤的发生率；</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、缩短患者术后康复时间，降低患者住院费用，提高科室病床周转率，间接提升科室经济效益；</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4</w:t>
      </w:r>
      <w:r>
        <w:rPr>
          <w:rFonts w:ascii="宋体" w:eastAsia="宋体" w:hAnsi="宋体" w:cs="宋体" w:hint="eastAsia"/>
        </w:rPr>
        <w:t>、提高医护人员的生态保护效益，降低医护人员心理压力，更大程度保护医护人员的健康。</w:t>
      </w:r>
      <w:r>
        <w:rPr>
          <w:rFonts w:ascii="宋体" w:eastAsia="宋体" w:hAnsi="宋体" w:cs="宋体" w:hint="eastAsia"/>
        </w:rPr>
        <w:t xml:space="preserve"> </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我院拟采购的术中神经电生理监测将开展包括以下几个方面的科研、临床工作：</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新型术中脑电肌电诱发电位测量技术的开展便于医生开展常规手术的术中神经的监护，与此同时可以开展颅底、皮下肿瘤切除、动脉瘤等相关及技术，进</w:t>
      </w:r>
      <w:r>
        <w:rPr>
          <w:rFonts w:ascii="宋体" w:eastAsia="宋体" w:hAnsi="宋体" w:cs="宋体" w:hint="eastAsia"/>
        </w:rPr>
        <w:t>一步促进微创技术的发展。</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目前，我国国产产品中只有普通肌电、脑电图的电生理监测系统，不是真正的术中神经电生理监测系统系统，无法术中实时监测手术情况，无法释放电流，监控各神经状态；国内市场上尚无与术中神经电生理监测系统采用相同技术的同类国产产品。</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因国产无同类产品，而</w:t>
      </w:r>
      <w:r>
        <w:rPr>
          <w:rFonts w:ascii="宋体" w:eastAsia="宋体" w:hAnsi="宋体" w:cs="宋体" w:hint="eastAsia"/>
        </w:rPr>
        <w:t>只有</w:t>
      </w:r>
      <w:r>
        <w:rPr>
          <w:rFonts w:ascii="宋体" w:eastAsia="宋体" w:hAnsi="宋体" w:cs="宋体" w:hint="eastAsia"/>
        </w:rPr>
        <w:t>进口产品技术先进、应用成熟</w:t>
      </w:r>
      <w:r>
        <w:rPr>
          <w:rFonts w:ascii="宋体" w:eastAsia="宋体" w:hAnsi="宋体" w:cs="宋体" w:hint="eastAsia"/>
        </w:rPr>
        <w:t>能够满足我院临床科室的采购需求</w:t>
      </w:r>
      <w:r>
        <w:rPr>
          <w:rFonts w:ascii="宋体" w:eastAsia="宋体" w:hAnsi="宋体" w:cs="宋体" w:hint="eastAsia"/>
        </w:rPr>
        <w:t>。为了更好的促进各临床科室的建设和发展，提高医疗技术水平和临床科研水平，为了能更快速发现病变，为病人赢得最佳治疗时机</w:t>
      </w:r>
      <w:r>
        <w:rPr>
          <w:rFonts w:ascii="宋体" w:eastAsia="宋体" w:hAnsi="宋体" w:cs="宋体" w:hint="eastAsia"/>
        </w:rPr>
        <w:t>，现需要</w:t>
      </w:r>
      <w:r>
        <w:rPr>
          <w:rFonts w:ascii="宋体" w:eastAsia="宋体" w:hAnsi="宋体" w:cs="宋体" w:hint="eastAsia"/>
        </w:rPr>
        <w:t>采购进口术中神经电生理监测</w:t>
      </w:r>
      <w:r>
        <w:rPr>
          <w:rFonts w:ascii="宋体" w:eastAsia="宋体" w:hAnsi="宋体" w:cs="宋体" w:hint="eastAsia"/>
        </w:rPr>
        <w:t>1</w:t>
      </w:r>
      <w:r>
        <w:rPr>
          <w:rFonts w:ascii="宋体" w:eastAsia="宋体" w:hAnsi="宋体" w:cs="宋体" w:hint="eastAsia"/>
        </w:rPr>
        <w:t>套</w:t>
      </w:r>
      <w:r>
        <w:rPr>
          <w:rFonts w:ascii="宋体" w:eastAsia="宋体" w:hAnsi="宋体" w:cs="宋体" w:hint="eastAsia"/>
        </w:rPr>
        <w:t>。</w:t>
      </w:r>
    </w:p>
    <w:p w:rsidR="002F1367" w:rsidRDefault="00207E23">
      <w:pPr>
        <w:spacing w:before="375" w:line="329" w:lineRule="exact"/>
        <w:rPr>
          <w:rFonts w:ascii="宋体" w:eastAsia="宋体" w:hAnsi="宋体" w:cs="宋体"/>
          <w:sz w:val="32"/>
          <w:szCs w:val="22"/>
        </w:rPr>
      </w:pPr>
      <w:r>
        <w:rPr>
          <w:rFonts w:ascii="宋体" w:eastAsia="宋体" w:hAnsi="宋体" w:cs="宋体" w:hint="eastAsia"/>
          <w:sz w:val="32"/>
          <w:szCs w:val="22"/>
        </w:rPr>
        <w:t>二、开展需求调查</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（一）根据《需求管理办法》第二十八条确定编制单位</w:t>
      </w:r>
    </w:p>
    <w:p w:rsidR="002F1367" w:rsidRDefault="00207E23">
      <w:pPr>
        <w:spacing w:before="280" w:line="330" w:lineRule="exact"/>
        <w:ind w:left="641"/>
        <w:rPr>
          <w:rFonts w:ascii="宋体" w:eastAsia="宋体" w:hAnsi="宋体" w:cs="宋体"/>
          <w:sz w:val="32"/>
          <w:szCs w:val="22"/>
        </w:rPr>
      </w:pPr>
      <w:r>
        <w:rPr>
          <w:rFonts w:ascii="宋体" w:eastAsia="宋体" w:hAnsi="宋体" w:cs="宋体" w:hint="eastAsia"/>
          <w:sz w:val="32"/>
          <w:szCs w:val="22"/>
        </w:rPr>
        <w:t>编制单位：</w:t>
      </w:r>
      <w:r>
        <w:rPr>
          <w:rFonts w:ascii="宋体" w:eastAsia="宋体" w:hAnsi="宋体" w:cs="宋体" w:hint="eastAsia"/>
          <w:sz w:val="32"/>
          <w:szCs w:val="22"/>
          <w:u w:val="single"/>
        </w:rPr>
        <w:t>__</w:t>
      </w:r>
      <w:r>
        <w:rPr>
          <w:rFonts w:ascii="宋体" w:eastAsia="宋体" w:hAnsi="宋体" w:cs="宋体" w:hint="eastAsia"/>
          <w:sz w:val="32"/>
          <w:szCs w:val="22"/>
          <w:u w:val="single"/>
        </w:rPr>
        <w:t>福建医科大学附属第二医院</w:t>
      </w:r>
      <w:r>
        <w:rPr>
          <w:rFonts w:ascii="宋体" w:eastAsia="宋体" w:hAnsi="宋体" w:cs="宋体" w:hint="eastAsia"/>
          <w:sz w:val="32"/>
          <w:szCs w:val="22"/>
          <w:u w:val="single"/>
        </w:rPr>
        <w:t>____</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编制时间：</w:t>
      </w:r>
      <w:r>
        <w:rPr>
          <w:rFonts w:ascii="宋体" w:eastAsia="宋体" w:hAnsi="宋体" w:cs="宋体" w:hint="eastAsia"/>
          <w:sz w:val="32"/>
          <w:szCs w:val="22"/>
        </w:rPr>
        <w:t xml:space="preserve">2021 </w:t>
      </w:r>
      <w:r>
        <w:rPr>
          <w:rFonts w:ascii="宋体" w:eastAsia="宋体" w:hAnsi="宋体" w:cs="宋体" w:hint="eastAsia"/>
          <w:sz w:val="32"/>
          <w:szCs w:val="22"/>
        </w:rPr>
        <w:t>年</w:t>
      </w:r>
      <w:r>
        <w:rPr>
          <w:rFonts w:ascii="宋体" w:eastAsia="宋体" w:hAnsi="宋体" w:cs="宋体" w:hint="eastAsia"/>
          <w:sz w:val="32"/>
          <w:szCs w:val="22"/>
        </w:rPr>
        <w:t xml:space="preserve"> 12</w:t>
      </w:r>
      <w:r>
        <w:rPr>
          <w:rFonts w:ascii="宋体" w:eastAsia="宋体" w:hAnsi="宋体" w:cs="宋体" w:hint="eastAsia"/>
          <w:sz w:val="32"/>
          <w:szCs w:val="22"/>
        </w:rPr>
        <w:t>月</w:t>
      </w:r>
      <w:r>
        <w:rPr>
          <w:rFonts w:ascii="宋体" w:eastAsia="宋体" w:hAnsi="宋体" w:cs="宋体" w:hint="eastAsia"/>
          <w:sz w:val="32"/>
          <w:szCs w:val="22"/>
        </w:rPr>
        <w:t>27</w:t>
      </w:r>
      <w:r>
        <w:rPr>
          <w:rFonts w:ascii="宋体" w:eastAsia="宋体" w:hAnsi="宋体" w:cs="宋体" w:hint="eastAsia"/>
          <w:sz w:val="32"/>
          <w:szCs w:val="22"/>
        </w:rPr>
        <w:t>日</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（二）需求调查情况</w:t>
      </w:r>
    </w:p>
    <w:p w:rsidR="002F1367" w:rsidRDefault="00207E23">
      <w:pPr>
        <w:spacing w:before="280" w:line="329" w:lineRule="exact"/>
        <w:ind w:left="641"/>
        <w:rPr>
          <w:rFonts w:ascii="宋体" w:eastAsia="宋体" w:hAnsi="宋体" w:cs="宋体"/>
          <w:sz w:val="32"/>
          <w:szCs w:val="22"/>
        </w:rPr>
      </w:pPr>
      <w:r>
        <w:rPr>
          <w:rFonts w:ascii="宋体" w:eastAsia="宋体" w:hAnsi="宋体" w:cs="宋体" w:hint="eastAsia"/>
          <w:sz w:val="32"/>
          <w:szCs w:val="22"/>
        </w:rPr>
        <w:t>1.</w:t>
      </w:r>
      <w:r>
        <w:rPr>
          <w:rFonts w:ascii="宋体" w:eastAsia="宋体" w:hAnsi="宋体" w:cs="宋体" w:hint="eastAsia"/>
          <w:sz w:val="32"/>
          <w:szCs w:val="22"/>
        </w:rPr>
        <w:t>根据《需求管理办法》第十一条填写相应情形</w:t>
      </w:r>
    </w:p>
    <w:p w:rsidR="002F1367" w:rsidRDefault="00207E23">
      <w:pPr>
        <w:spacing w:before="273" w:line="352" w:lineRule="exact"/>
        <w:ind w:left="641"/>
        <w:rPr>
          <w:rFonts w:ascii="宋体" w:eastAsia="宋体" w:hAnsi="宋体" w:cs="宋体"/>
          <w:sz w:val="32"/>
          <w:szCs w:val="22"/>
        </w:rPr>
      </w:pPr>
      <w:r>
        <w:rPr>
          <w:rFonts w:ascii="宋体" w:eastAsia="宋体" w:hAnsi="宋体" w:cs="宋体" w:hint="eastAsia"/>
          <w:sz w:val="32"/>
          <w:szCs w:val="22"/>
          <w:lang w:eastAsia="en-US"/>
        </w:rPr>
        <w:sym w:font="Wingdings 2" w:char="F052"/>
      </w:r>
      <w:r>
        <w:rPr>
          <w:rFonts w:ascii="宋体" w:eastAsia="宋体" w:hAnsi="宋体" w:cs="宋体" w:hint="eastAsia"/>
          <w:spacing w:val="52"/>
          <w:sz w:val="32"/>
          <w:szCs w:val="22"/>
        </w:rPr>
        <w:t xml:space="preserve"> </w:t>
      </w:r>
      <w:r>
        <w:rPr>
          <w:rFonts w:ascii="宋体" w:eastAsia="宋体" w:hAnsi="宋体" w:cs="宋体" w:hint="eastAsia"/>
          <w:sz w:val="32"/>
          <w:szCs w:val="22"/>
        </w:rPr>
        <w:t>应当开展调查</w:t>
      </w:r>
    </w:p>
    <w:p w:rsidR="002F1367" w:rsidRDefault="00207E23">
      <w:pPr>
        <w:spacing w:before="255" w:line="330" w:lineRule="exact"/>
        <w:ind w:left="641"/>
        <w:rPr>
          <w:rFonts w:ascii="宋体" w:eastAsia="宋体" w:hAnsi="宋体" w:cs="宋体"/>
          <w:sz w:val="32"/>
          <w:szCs w:val="22"/>
        </w:rPr>
      </w:pPr>
      <w:r>
        <w:rPr>
          <w:rFonts w:ascii="宋体" w:eastAsia="宋体" w:hAnsi="宋体" w:cs="宋体" w:hint="eastAsia"/>
          <w:sz w:val="32"/>
          <w:szCs w:val="22"/>
        </w:rPr>
        <w:t>___</w:t>
      </w:r>
      <w:r>
        <w:rPr>
          <w:rFonts w:ascii="宋体" w:eastAsia="宋体" w:hAnsi="宋体" w:cs="宋体" w:hint="eastAsia"/>
          <w:sz w:val="32"/>
          <w:szCs w:val="22"/>
          <w:u w:val="single"/>
        </w:rPr>
        <w:t>采购进口产品</w:t>
      </w:r>
      <w:r>
        <w:rPr>
          <w:rFonts w:ascii="宋体" w:eastAsia="宋体" w:hAnsi="宋体" w:cs="宋体" w:hint="eastAsia"/>
          <w:sz w:val="32"/>
          <w:szCs w:val="22"/>
        </w:rPr>
        <w:t>_____________________________</w:t>
      </w:r>
    </w:p>
    <w:p w:rsidR="002F1367" w:rsidRDefault="00207E23">
      <w:pPr>
        <w:spacing w:before="280" w:line="329" w:lineRule="exact"/>
        <w:ind w:left="638"/>
        <w:rPr>
          <w:rFonts w:ascii="宋体" w:eastAsia="宋体" w:hAnsi="宋体" w:cs="宋体"/>
          <w:sz w:val="32"/>
          <w:szCs w:val="22"/>
        </w:rPr>
      </w:pPr>
      <w:r>
        <w:rPr>
          <w:rFonts w:ascii="宋体" w:eastAsia="宋体" w:hAnsi="宋体" w:cs="宋体" w:hint="eastAsia"/>
          <w:sz w:val="32"/>
          <w:szCs w:val="22"/>
        </w:rPr>
        <w:lastRenderedPageBreak/>
        <w:t>□不重复开展调查</w:t>
      </w:r>
      <w:bookmarkStart w:id="3" w:name="br1_1"/>
      <w:bookmarkEnd w:id="3"/>
    </w:p>
    <w:p w:rsidR="002F1367" w:rsidRDefault="00207E23">
      <w:pPr>
        <w:spacing w:before="280" w:line="329" w:lineRule="exact"/>
        <w:ind w:left="638"/>
        <w:rPr>
          <w:rFonts w:ascii="宋体" w:eastAsia="宋体" w:hAnsi="宋体" w:cs="宋体"/>
          <w:sz w:val="32"/>
          <w:szCs w:val="22"/>
        </w:rPr>
      </w:pPr>
      <w:r>
        <w:rPr>
          <w:rFonts w:ascii="宋体" w:eastAsia="宋体" w:hAnsi="宋体" w:cs="宋体" w:hint="eastAsia"/>
          <w:noProof/>
        </w:rPr>
        <w:drawing>
          <wp:anchor distT="0" distB="0" distL="114300" distR="114300" simplePos="0" relativeHeight="251660288" behindDoc="1" locked="0" layoutInCell="1" allowOverlap="1">
            <wp:simplePos x="0" y="0"/>
            <wp:positionH relativeFrom="page">
              <wp:posOffset>-12700</wp:posOffset>
            </wp:positionH>
            <wp:positionV relativeFrom="page">
              <wp:posOffset>-12700</wp:posOffset>
            </wp:positionV>
            <wp:extent cx="38100" cy="381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8100" cy="38100"/>
                    </a:xfrm>
                    <a:prstGeom prst="rect">
                      <a:avLst/>
                    </a:prstGeom>
                    <a:noFill/>
                  </pic:spPr>
                </pic:pic>
              </a:graphicData>
            </a:graphic>
          </wp:anchor>
        </w:drawing>
      </w:r>
      <w:bookmarkStart w:id="4" w:name="br1_2"/>
      <w:bookmarkEnd w:id="4"/>
      <w:r>
        <w:rPr>
          <w:rFonts w:ascii="宋体" w:eastAsia="宋体" w:hAnsi="宋体" w:cs="宋体" w:hint="eastAsia"/>
          <w:sz w:val="32"/>
          <w:szCs w:val="22"/>
        </w:rPr>
        <w:t>______</w:t>
      </w:r>
      <w:r>
        <w:rPr>
          <w:rFonts w:ascii="宋体" w:eastAsia="宋体" w:hAnsi="宋体" w:cs="宋体" w:hint="eastAsia"/>
          <w:spacing w:val="-1"/>
          <w:sz w:val="32"/>
          <w:szCs w:val="22"/>
          <w:u w:val="single"/>
        </w:rPr>
        <w:t>\</w:t>
      </w:r>
      <w:r>
        <w:rPr>
          <w:rFonts w:ascii="宋体" w:eastAsia="宋体" w:hAnsi="宋体" w:cs="宋体" w:hint="eastAsia"/>
          <w:sz w:val="32"/>
          <w:szCs w:val="22"/>
        </w:rPr>
        <w:t>_____________________________________</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□不需开展调查</w:t>
      </w:r>
    </w:p>
    <w:p w:rsidR="002F1367" w:rsidRDefault="00207E23">
      <w:pPr>
        <w:spacing w:before="280" w:line="330" w:lineRule="exact"/>
        <w:ind w:left="641"/>
        <w:rPr>
          <w:rFonts w:ascii="宋体" w:eastAsia="宋体" w:hAnsi="宋体" w:cs="宋体"/>
          <w:sz w:val="32"/>
          <w:szCs w:val="22"/>
        </w:rPr>
      </w:pPr>
      <w:r>
        <w:rPr>
          <w:rFonts w:ascii="宋体" w:eastAsia="宋体" w:hAnsi="宋体" w:cs="宋体" w:hint="eastAsia"/>
          <w:sz w:val="32"/>
          <w:szCs w:val="22"/>
        </w:rPr>
        <w:t>______</w:t>
      </w:r>
      <w:r>
        <w:rPr>
          <w:rFonts w:ascii="宋体" w:eastAsia="宋体" w:hAnsi="宋体" w:cs="宋体" w:hint="eastAsia"/>
          <w:spacing w:val="-2"/>
          <w:sz w:val="32"/>
          <w:szCs w:val="22"/>
          <w:u w:val="single"/>
        </w:rPr>
        <w:t>\</w:t>
      </w:r>
      <w:r>
        <w:rPr>
          <w:rFonts w:ascii="宋体" w:eastAsia="宋体" w:hAnsi="宋体" w:cs="宋体" w:hint="eastAsia"/>
          <w:sz w:val="32"/>
          <w:szCs w:val="22"/>
        </w:rPr>
        <w:t>_____________________________________</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2.</w:t>
      </w:r>
      <w:r>
        <w:rPr>
          <w:rFonts w:ascii="宋体" w:eastAsia="宋体" w:hAnsi="宋体" w:cs="宋体" w:hint="eastAsia"/>
          <w:sz w:val="32"/>
          <w:szCs w:val="22"/>
        </w:rPr>
        <w:t>根据《需求管理办法》第十条填写需求调查事项相</w:t>
      </w:r>
    </w:p>
    <w:p w:rsidR="002F1367" w:rsidRDefault="00207E23">
      <w:pPr>
        <w:spacing w:before="278" w:line="329" w:lineRule="exact"/>
        <w:rPr>
          <w:rFonts w:ascii="宋体" w:eastAsia="宋体" w:hAnsi="宋体" w:cs="宋体"/>
          <w:sz w:val="32"/>
          <w:szCs w:val="22"/>
        </w:rPr>
      </w:pPr>
      <w:r>
        <w:rPr>
          <w:rFonts w:ascii="宋体" w:eastAsia="宋体" w:hAnsi="宋体" w:cs="宋体" w:hint="eastAsia"/>
          <w:sz w:val="32"/>
          <w:szCs w:val="22"/>
        </w:rPr>
        <w:t>应情形</w:t>
      </w:r>
    </w:p>
    <w:tbl>
      <w:tblPr>
        <w:tblStyle w:val="a5"/>
        <w:tblW w:w="8882" w:type="dxa"/>
        <w:tblInd w:w="675" w:type="dxa"/>
        <w:tblLayout w:type="fixed"/>
        <w:tblLook w:val="04A0"/>
      </w:tblPr>
      <w:tblGrid>
        <w:gridCol w:w="1417"/>
        <w:gridCol w:w="7465"/>
      </w:tblGrid>
      <w:tr w:rsidR="002F1367">
        <w:trPr>
          <w:trHeight w:val="553"/>
        </w:trPr>
        <w:tc>
          <w:tcPr>
            <w:tcW w:w="1417" w:type="dxa"/>
            <w:vAlign w:val="center"/>
          </w:tcPr>
          <w:p w:rsidR="002F1367" w:rsidRDefault="00207E23">
            <w:pPr>
              <w:spacing w:line="360" w:lineRule="auto"/>
              <w:jc w:val="both"/>
              <w:rPr>
                <w:rFonts w:ascii="宋体" w:eastAsia="宋体" w:hAnsi="宋体" w:cs="宋体"/>
              </w:rPr>
            </w:pPr>
            <w:r>
              <w:rPr>
                <w:rFonts w:ascii="宋体" w:eastAsia="宋体" w:hAnsi="宋体" w:cs="宋体" w:hint="eastAsia"/>
                <w:spacing w:val="1"/>
              </w:rPr>
              <w:t>项目名称</w:t>
            </w:r>
          </w:p>
        </w:tc>
        <w:tc>
          <w:tcPr>
            <w:tcW w:w="7465" w:type="dxa"/>
            <w:vAlign w:val="center"/>
          </w:tcPr>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皮秒激光治疗平台等医疗设备项目</w:t>
            </w:r>
          </w:p>
        </w:tc>
      </w:tr>
      <w:tr w:rsidR="002F1367">
        <w:trPr>
          <w:trHeight w:val="553"/>
        </w:trPr>
        <w:tc>
          <w:tcPr>
            <w:tcW w:w="1417" w:type="dxa"/>
            <w:vAlign w:val="center"/>
          </w:tcPr>
          <w:p w:rsidR="002F1367" w:rsidRDefault="00207E23">
            <w:pPr>
              <w:spacing w:line="360" w:lineRule="auto"/>
              <w:jc w:val="both"/>
              <w:rPr>
                <w:rFonts w:ascii="宋体" w:eastAsia="宋体" w:hAnsi="宋体" w:cs="宋体"/>
              </w:rPr>
            </w:pPr>
            <w:r>
              <w:rPr>
                <w:rFonts w:ascii="宋体" w:eastAsia="宋体" w:hAnsi="宋体" w:cs="宋体" w:hint="eastAsia"/>
                <w:spacing w:val="1"/>
              </w:rPr>
              <w:t>调查人员</w:t>
            </w:r>
          </w:p>
        </w:tc>
        <w:tc>
          <w:tcPr>
            <w:tcW w:w="7465" w:type="dxa"/>
            <w:vAlign w:val="center"/>
          </w:tcPr>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郭燕妮</w:t>
            </w:r>
          </w:p>
        </w:tc>
      </w:tr>
      <w:tr w:rsidR="002F1367">
        <w:trPr>
          <w:trHeight w:val="553"/>
        </w:trPr>
        <w:tc>
          <w:tcPr>
            <w:tcW w:w="1417" w:type="dxa"/>
            <w:vAlign w:val="center"/>
          </w:tcPr>
          <w:p w:rsidR="002F1367" w:rsidRDefault="00207E23">
            <w:pPr>
              <w:spacing w:line="360" w:lineRule="auto"/>
              <w:jc w:val="both"/>
              <w:rPr>
                <w:rFonts w:ascii="宋体" w:eastAsia="宋体" w:hAnsi="宋体" w:cs="宋体"/>
              </w:rPr>
            </w:pPr>
            <w:r>
              <w:rPr>
                <w:rFonts w:ascii="宋体" w:eastAsia="宋体" w:hAnsi="宋体" w:cs="宋体" w:hint="eastAsia"/>
                <w:spacing w:val="1"/>
              </w:rPr>
              <w:t>调查对象</w:t>
            </w:r>
          </w:p>
        </w:tc>
        <w:tc>
          <w:tcPr>
            <w:tcW w:w="7465" w:type="dxa"/>
            <w:vAlign w:val="center"/>
          </w:tcPr>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合同包</w:t>
            </w:r>
            <w:r>
              <w:rPr>
                <w:rFonts w:ascii="宋体" w:eastAsia="宋体" w:hAnsi="宋体" w:cs="宋体" w:hint="eastAsia"/>
                <w:spacing w:val="1"/>
              </w:rPr>
              <w:t>1</w:t>
            </w:r>
            <w:r>
              <w:rPr>
                <w:rFonts w:ascii="宋体" w:eastAsia="宋体" w:hAnsi="宋体" w:cs="宋体" w:hint="eastAsia"/>
                <w:spacing w:val="1"/>
              </w:rPr>
              <w:t>：</w:t>
            </w:r>
            <w:r>
              <w:rPr>
                <w:rFonts w:ascii="宋体" w:eastAsia="宋体" w:hAnsi="宋体" w:cs="宋体" w:hint="eastAsia"/>
                <w:spacing w:val="1"/>
              </w:rPr>
              <w:t>美国赛诺龙</w:t>
            </w:r>
            <w:r>
              <w:rPr>
                <w:rFonts w:ascii="宋体" w:eastAsia="宋体" w:hAnsi="宋体" w:cs="宋体" w:hint="eastAsia"/>
                <w:spacing w:val="1"/>
              </w:rPr>
              <w:t>Candela</w:t>
            </w:r>
            <w:r>
              <w:rPr>
                <w:rFonts w:ascii="宋体" w:eastAsia="宋体" w:hAnsi="宋体" w:cs="宋体" w:hint="eastAsia"/>
                <w:spacing w:val="1"/>
              </w:rPr>
              <w:t>，韩国元泰，吉林科英，合肥广安</w:t>
            </w:r>
          </w:p>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合同包</w:t>
            </w:r>
            <w:r>
              <w:rPr>
                <w:rFonts w:ascii="宋体" w:eastAsia="宋体" w:hAnsi="宋体" w:cs="宋体" w:hint="eastAsia"/>
                <w:spacing w:val="1"/>
              </w:rPr>
              <w:t>2</w:t>
            </w:r>
            <w:r>
              <w:rPr>
                <w:rFonts w:ascii="宋体" w:eastAsia="宋体" w:hAnsi="宋体" w:cs="宋体" w:hint="eastAsia"/>
                <w:spacing w:val="1"/>
              </w:rPr>
              <w:t>：美国美敦力，丹麦阿尔派，加拿大艾泰克</w:t>
            </w:r>
          </w:p>
        </w:tc>
      </w:tr>
      <w:tr w:rsidR="002F1367">
        <w:trPr>
          <w:trHeight w:val="563"/>
        </w:trPr>
        <w:tc>
          <w:tcPr>
            <w:tcW w:w="1417" w:type="dxa"/>
            <w:vAlign w:val="center"/>
          </w:tcPr>
          <w:p w:rsidR="002F1367" w:rsidRDefault="00207E23">
            <w:pPr>
              <w:spacing w:line="360" w:lineRule="auto"/>
              <w:jc w:val="both"/>
              <w:rPr>
                <w:rFonts w:ascii="宋体" w:eastAsia="宋体" w:hAnsi="宋体" w:cs="宋体"/>
              </w:rPr>
            </w:pPr>
            <w:r>
              <w:rPr>
                <w:rFonts w:ascii="宋体" w:eastAsia="宋体" w:hAnsi="宋体" w:cs="宋体" w:hint="eastAsia"/>
                <w:spacing w:val="1"/>
              </w:rPr>
              <w:t>调查时间</w:t>
            </w:r>
          </w:p>
        </w:tc>
        <w:tc>
          <w:tcPr>
            <w:tcW w:w="7465" w:type="dxa"/>
            <w:vAlign w:val="center"/>
          </w:tcPr>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2021</w:t>
            </w:r>
            <w:r>
              <w:rPr>
                <w:rFonts w:ascii="宋体" w:eastAsia="宋体" w:hAnsi="宋体" w:cs="宋体" w:hint="eastAsia"/>
                <w:spacing w:val="1"/>
              </w:rPr>
              <w:t>年</w:t>
            </w:r>
            <w:r>
              <w:rPr>
                <w:rFonts w:ascii="宋体" w:eastAsia="宋体" w:hAnsi="宋体" w:cs="宋体" w:hint="eastAsia"/>
                <w:spacing w:val="1"/>
              </w:rPr>
              <w:t>8</w:t>
            </w:r>
            <w:r>
              <w:rPr>
                <w:rFonts w:ascii="宋体" w:eastAsia="宋体" w:hAnsi="宋体" w:cs="宋体" w:hint="eastAsia"/>
                <w:spacing w:val="1"/>
              </w:rPr>
              <w:t>月</w:t>
            </w:r>
          </w:p>
        </w:tc>
      </w:tr>
      <w:tr w:rsidR="002F1367">
        <w:trPr>
          <w:trHeight w:val="553"/>
        </w:trPr>
        <w:tc>
          <w:tcPr>
            <w:tcW w:w="1417" w:type="dxa"/>
            <w:vAlign w:val="center"/>
          </w:tcPr>
          <w:p w:rsidR="002F1367" w:rsidRDefault="00207E23">
            <w:pPr>
              <w:spacing w:line="360" w:lineRule="auto"/>
              <w:jc w:val="both"/>
              <w:rPr>
                <w:rFonts w:ascii="宋体" w:eastAsia="宋体" w:hAnsi="宋体" w:cs="宋体"/>
              </w:rPr>
            </w:pPr>
            <w:r>
              <w:rPr>
                <w:rFonts w:ascii="宋体" w:eastAsia="宋体" w:hAnsi="宋体" w:cs="宋体" w:hint="eastAsia"/>
                <w:spacing w:val="1"/>
              </w:rPr>
              <w:t>调查地点</w:t>
            </w:r>
          </w:p>
        </w:tc>
        <w:tc>
          <w:tcPr>
            <w:tcW w:w="7465" w:type="dxa"/>
            <w:vAlign w:val="center"/>
          </w:tcPr>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全国</w:t>
            </w:r>
          </w:p>
        </w:tc>
      </w:tr>
      <w:tr w:rsidR="002F1367">
        <w:trPr>
          <w:trHeight w:val="553"/>
        </w:trPr>
        <w:tc>
          <w:tcPr>
            <w:tcW w:w="1417" w:type="dxa"/>
            <w:vAlign w:val="center"/>
          </w:tcPr>
          <w:p w:rsidR="002F1367" w:rsidRDefault="00207E23">
            <w:pPr>
              <w:spacing w:line="360" w:lineRule="auto"/>
              <w:jc w:val="both"/>
              <w:rPr>
                <w:rFonts w:ascii="宋体" w:eastAsia="宋体" w:hAnsi="宋体" w:cs="宋体"/>
              </w:rPr>
            </w:pPr>
            <w:r>
              <w:rPr>
                <w:rFonts w:ascii="宋体" w:eastAsia="宋体" w:hAnsi="宋体" w:cs="宋体" w:hint="eastAsia"/>
                <w:spacing w:val="1"/>
              </w:rPr>
              <w:t>调查方式</w:t>
            </w:r>
          </w:p>
        </w:tc>
        <w:tc>
          <w:tcPr>
            <w:tcW w:w="7465" w:type="dxa"/>
            <w:vAlign w:val="center"/>
          </w:tcPr>
          <w:p w:rsidR="002F1367" w:rsidRDefault="00207E23">
            <w:pPr>
              <w:spacing w:line="360" w:lineRule="auto"/>
              <w:jc w:val="both"/>
              <w:rPr>
                <w:rFonts w:ascii="宋体" w:eastAsia="宋体" w:hAnsi="宋体" w:cs="宋体"/>
                <w:spacing w:val="1"/>
              </w:rPr>
            </w:pPr>
            <w:r>
              <w:rPr>
                <w:rFonts w:ascii="宋体" w:eastAsia="宋体" w:hAnsi="宋体" w:cs="宋体" w:hint="eastAsia"/>
                <w:spacing w:val="1"/>
              </w:rPr>
              <w:t>询价</w:t>
            </w:r>
          </w:p>
        </w:tc>
      </w:tr>
    </w:tbl>
    <w:p w:rsidR="002F1367" w:rsidRDefault="00207E23">
      <w:pPr>
        <w:spacing w:before="295" w:line="329" w:lineRule="exact"/>
        <w:ind w:left="641"/>
        <w:rPr>
          <w:rFonts w:ascii="宋体" w:eastAsia="宋体" w:hAnsi="宋体" w:cs="宋体"/>
          <w:sz w:val="32"/>
          <w:szCs w:val="22"/>
        </w:rPr>
      </w:pPr>
      <w:r>
        <w:rPr>
          <w:rFonts w:ascii="宋体" w:eastAsia="宋体" w:hAnsi="宋体" w:cs="宋体" w:hint="eastAsia"/>
          <w:sz w:val="32"/>
          <w:szCs w:val="22"/>
        </w:rPr>
        <w:t>3.</w:t>
      </w:r>
      <w:r>
        <w:rPr>
          <w:rFonts w:ascii="宋体" w:eastAsia="宋体" w:hAnsi="宋体" w:cs="宋体" w:hint="eastAsia"/>
          <w:sz w:val="32"/>
          <w:szCs w:val="22"/>
        </w:rPr>
        <w:t>需求调查结果</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w:t>
      </w:r>
      <w:r>
        <w:rPr>
          <w:rFonts w:ascii="宋体" w:eastAsia="宋体" w:hAnsi="宋体" w:cs="宋体" w:hint="eastAsia"/>
          <w:sz w:val="32"/>
          <w:szCs w:val="22"/>
        </w:rPr>
        <w:t>1</w:t>
      </w:r>
      <w:r>
        <w:rPr>
          <w:rFonts w:ascii="宋体" w:eastAsia="宋体" w:hAnsi="宋体" w:cs="宋体" w:hint="eastAsia"/>
          <w:sz w:val="32"/>
          <w:szCs w:val="22"/>
        </w:rPr>
        <w:t>）相关产业发展情况</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1</w:t>
      </w:r>
      <w:r>
        <w:rPr>
          <w:rFonts w:ascii="宋体" w:eastAsia="宋体" w:hAnsi="宋体" w:cs="宋体" w:hint="eastAsia"/>
        </w:rPr>
        <w:t>：皮秒激光治疗平台</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目前我国医疗激光的发展还是集中在基础的激光设备层面，包括强脉冲光治疗仪、二氧化碳激光治疗仪、半导体脱毛激光治疗仪以及调</w:t>
      </w:r>
      <w:r>
        <w:rPr>
          <w:rFonts w:ascii="宋体" w:eastAsia="宋体" w:hAnsi="宋体" w:cs="宋体" w:hint="eastAsia"/>
        </w:rPr>
        <w:t>Q</w:t>
      </w:r>
      <w:r>
        <w:rPr>
          <w:rFonts w:ascii="宋体" w:eastAsia="宋体" w:hAnsi="宋体" w:cs="宋体" w:hint="eastAsia"/>
        </w:rPr>
        <w:t>激光治疗仪等等比较基础的临床应用方面，对于皮秒激光治疗平台等技术要求比较高的设备，目前还没有厂家能够研发并生产，技术壁垒仍然存在；国内的激光厂家还需要在激光器的研发及改进等方面有所突破。在临床使用中，患者对治疗的无创无痛及安全性方面要求非常高，皮秒激光治疗平台是必不可少的。</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目前，国内激光厂家目前只能生产具备光热作用原理的纳秒级的激光，不能生产具备光声效应的皮秒级别的激光，需要用很高的能量</w:t>
      </w:r>
      <w:r>
        <w:rPr>
          <w:rFonts w:ascii="宋体" w:eastAsia="宋体" w:hAnsi="宋体" w:cs="宋体" w:hint="eastAsia"/>
        </w:rPr>
        <w:t>才能达到治疗效果，且治疗后的副作用比较大。目前国内厂家仍然无法生产皮秒激光治疗平台，只有进口产品能够满足我院需求科室的采购需求。</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：术中神经电生理监测系统</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lastRenderedPageBreak/>
        <w:t>开展了术中神经电生理监测新业务，广泛应用于临床外科科室，如神经外科、骨科、血管外科、耳鼻喉科、口腔科等，现简单介绍如下：</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①、术中神经电生理监测的定义：</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术中神经电生理监测（</w:t>
      </w:r>
      <w:r>
        <w:rPr>
          <w:rFonts w:ascii="宋体" w:eastAsia="宋体" w:hAnsi="宋体" w:cs="宋体" w:hint="eastAsia"/>
        </w:rPr>
        <w:t>Intraoperative Neurophysiological Monitoring, IONM</w:t>
      </w:r>
      <w:r>
        <w:rPr>
          <w:rFonts w:ascii="宋体" w:eastAsia="宋体" w:hAnsi="宋体" w:cs="宋体" w:hint="eastAsia"/>
        </w:rPr>
        <w:t>）是用来表达应用各种神经电生理技术，监测手术中处于危险状态的神经系统功能的</w:t>
      </w:r>
      <w:r>
        <w:rPr>
          <w:rFonts w:ascii="宋体" w:eastAsia="宋体" w:hAnsi="宋体" w:cs="宋体" w:hint="eastAsia"/>
        </w:rPr>
        <w:t>完整性的一门技术。已逐渐成为临床手术中监测神经功能完整性、减少神经损伤、提高手术质量的一个不可缺少的重要组成部分。在现代医学手术中，各种影像技术，从解剖结构上极大地促进了手术学的发展。术中神经电生理监测的结果是从功能上了解神经系统是否受到损伤，客观地评估在神经外科、骨科、心脏外科及五官科等术中病人神经系统功能的完整性，从而提供给手术医师可靠的信息，使手术进行得更顺利、更安全。</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②、术中神经电生理监测的目的：</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）、术中神经电生理监测的主要目的是尽可能早地发现和辨明由于手术造成的神经损害，并迅速纠正损害的原因</w:t>
      </w:r>
      <w:r>
        <w:rPr>
          <w:rFonts w:ascii="宋体" w:eastAsia="宋体" w:hAnsi="宋体" w:cs="宋体" w:hint="eastAsia"/>
        </w:rPr>
        <w:t>，避免永久性的神经损伤。</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）、迅速发现手术中系统性的变化，如缺氧或低血压而引起的系统性变化。常出现在系统性变化之前。</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）、协助手术医师鉴别不明确的组织，特别是那些穿过或围绕在组织或肿瘤上的神经纤维。</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4</w:t>
      </w:r>
      <w:r>
        <w:rPr>
          <w:rFonts w:ascii="宋体" w:eastAsia="宋体" w:hAnsi="宋体" w:cs="宋体" w:hint="eastAsia"/>
        </w:rPr>
        <w:t>）、协助手术医师鉴别神经受损害的部位、节段，并检查受损的神经或者神经束是否还有功能。</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5</w:t>
      </w:r>
      <w:r>
        <w:rPr>
          <w:rFonts w:ascii="宋体" w:eastAsia="宋体" w:hAnsi="宋体" w:cs="宋体" w:hint="eastAsia"/>
        </w:rPr>
        <w:t>）、提供给手术医师神经电生理监测的依据，使手术者明白正在进行的手术步骤会不会造成神经的损伤。如中央沟定位。</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6</w:t>
      </w:r>
      <w:r>
        <w:rPr>
          <w:rFonts w:ascii="宋体" w:eastAsia="宋体" w:hAnsi="宋体" w:cs="宋体" w:hint="eastAsia"/>
        </w:rPr>
        <w:t>）、脑电图和肌电图还可以帮助了解麻醉深度和使用肌松剂的情况。</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7</w:t>
      </w:r>
      <w:r>
        <w:rPr>
          <w:rFonts w:ascii="宋体" w:eastAsia="宋体" w:hAnsi="宋体" w:cs="宋体" w:hint="eastAsia"/>
        </w:rPr>
        <w:t>）、为医务人员提供自我保护，减少医疗纠纷，提</w:t>
      </w:r>
      <w:r>
        <w:rPr>
          <w:rFonts w:ascii="宋体" w:eastAsia="宋体" w:hAnsi="宋体" w:cs="宋体" w:hint="eastAsia"/>
        </w:rPr>
        <w:t>高医疗质量。</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8</w:t>
      </w:r>
      <w:r>
        <w:rPr>
          <w:rFonts w:ascii="宋体" w:eastAsia="宋体" w:hAnsi="宋体" w:cs="宋体" w:hint="eastAsia"/>
        </w:rPr>
        <w:t>）、术中神经监测在心理上给患者及其家属一种安全感，消除病人的疑虑和恐惧心理，有助于患者的术后恢复。</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③、术中神经电生理监测的适应症：</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任何与神经系统（包括中枢神经系统和周围神经系统）有关连的手术都可以受益于神经监测。在各科各类手术中，凡是可能影响到脑、脊髓、神经根和外周神经功能的手</w:t>
      </w:r>
      <w:r>
        <w:rPr>
          <w:rFonts w:ascii="宋体" w:eastAsia="宋体" w:hAnsi="宋体" w:cs="宋体" w:hint="eastAsia"/>
        </w:rPr>
        <w:lastRenderedPageBreak/>
        <w:t>术，都可以在手术中通过不同方式的神经监测技术直接了解神经功能的完整性，减少神经损伤的机会，提高手术质量。</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）、脑神经外科：脑肿瘤、血管畸形或癫痫病灶切除的手术中，可以根据神经电生理测定对大脑皮质运动区和感觉区定位</w:t>
      </w:r>
      <w:r>
        <w:rPr>
          <w:rFonts w:ascii="宋体" w:eastAsia="宋体" w:hAnsi="宋体" w:cs="宋体" w:hint="eastAsia"/>
        </w:rPr>
        <w:t>，决定手术皮质入路及切除范围</w:t>
      </w:r>
      <w:r>
        <w:rPr>
          <w:rFonts w:ascii="宋体" w:eastAsia="宋体" w:hAnsi="宋体" w:cs="宋体" w:hint="eastAsia"/>
        </w:rPr>
        <w:t>,</w:t>
      </w:r>
      <w:r>
        <w:rPr>
          <w:rFonts w:ascii="宋体" w:eastAsia="宋体" w:hAnsi="宋体" w:cs="宋体" w:hint="eastAsia"/>
        </w:rPr>
        <w:t>减少手术对运动皮质的损伤。</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脊髓神经外科：选择性后根切除、脊髓粘连和腰骶脊髓分离手术中，可以根据刺激神经根丝引发的肌电图、刺激肌电图的结果决定分离、切除及保留的范围，对保护尿道括约肌、肛门括约肌功能提供了极大的帮助。</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）、脊柱外科：在脊柱侧弯矫形手术中，手术医师可以根据即时的感觉、运动传导束功能测定的结果，决定对侧弯矫正的程度。</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4</w:t>
      </w:r>
      <w:r>
        <w:rPr>
          <w:rFonts w:ascii="宋体" w:eastAsia="宋体" w:hAnsi="宋体" w:cs="宋体" w:hint="eastAsia"/>
        </w:rPr>
        <w:t>）、骨科或者神经外科：腰骶椎脊柱器械固定手术中，可以根据刺激肌电图的结果，了解植入人体内的器械是否破入椎管或离脊髓神经根太近。</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5</w:t>
      </w:r>
      <w:r>
        <w:rPr>
          <w:rFonts w:ascii="宋体" w:eastAsia="宋体" w:hAnsi="宋体" w:cs="宋体" w:hint="eastAsia"/>
        </w:rPr>
        <w:t>）、血管外</w:t>
      </w:r>
      <w:r>
        <w:rPr>
          <w:rFonts w:ascii="宋体" w:eastAsia="宋体" w:hAnsi="宋体" w:cs="宋体" w:hint="eastAsia"/>
        </w:rPr>
        <w:t>科：颈动脉内膜切除术中，可以根据脑电图、体感诱发电位的结果提供给手术医师大脑功能状态，以决定手术中是否使用分流导管，以降低手术中因放置分流导管而造成的脑血管栓塞。</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6</w:t>
      </w:r>
      <w:r>
        <w:rPr>
          <w:rFonts w:ascii="宋体" w:eastAsia="宋体" w:hAnsi="宋体" w:cs="宋体" w:hint="eastAsia"/>
        </w:rPr>
        <w:t>）、五官科：在乳突根治、中耳重建、腮腺及面部肿瘤切除过程中，利用面神经功能监测手段，可以减少面神经损伤的机会。</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④、术中神经电生理监测的基本方法：</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）、躯体感觉诱发电位（</w:t>
      </w:r>
      <w:r>
        <w:rPr>
          <w:rFonts w:ascii="宋体" w:eastAsia="宋体" w:hAnsi="宋体" w:cs="宋体" w:hint="eastAsia"/>
        </w:rPr>
        <w:t>Somatosensory Evoked Potentials  SSEPs</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监测上行感觉神经传导系统的功能；</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）、运动诱发电位（</w:t>
      </w:r>
      <w:r>
        <w:rPr>
          <w:rFonts w:ascii="宋体" w:eastAsia="宋体" w:hAnsi="宋体" w:cs="宋体" w:hint="eastAsia"/>
        </w:rPr>
        <w:t xml:space="preserve">Motor Evoked </w:t>
      </w:r>
      <w:r>
        <w:rPr>
          <w:rFonts w:ascii="宋体" w:eastAsia="宋体" w:hAnsi="宋体" w:cs="宋体" w:hint="eastAsia"/>
        </w:rPr>
        <w:t xml:space="preserve">Potentials  MEPs </w:t>
      </w:r>
      <w:r>
        <w:rPr>
          <w:rFonts w:ascii="宋体" w:eastAsia="宋体" w:hAnsi="宋体" w:cs="宋体" w:hint="eastAsia"/>
        </w:rPr>
        <w:t>）</w:t>
      </w:r>
      <w:r>
        <w:rPr>
          <w:rFonts w:ascii="宋体" w:eastAsia="宋体" w:hAnsi="宋体" w:cs="宋体" w:hint="eastAsia"/>
        </w:rPr>
        <w:t xml:space="preserve">-- </w:t>
      </w:r>
      <w:r>
        <w:rPr>
          <w:rFonts w:ascii="宋体" w:eastAsia="宋体" w:hAnsi="宋体" w:cs="宋体" w:hint="eastAsia"/>
        </w:rPr>
        <w:t>监测下行运动神经传导系统的功能；</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）、脑干听觉诱发电位（</w:t>
      </w:r>
      <w:r>
        <w:rPr>
          <w:rFonts w:ascii="宋体" w:eastAsia="宋体" w:hAnsi="宋体" w:cs="宋体" w:hint="eastAsia"/>
        </w:rPr>
        <w:t>Brainstem Auditory  Evoked Potentials  BAEPs</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通过听觉传导通路监测脑干功能及听神经功能</w:t>
      </w:r>
      <w:r>
        <w:rPr>
          <w:rFonts w:ascii="宋体" w:eastAsia="宋体" w:hAnsi="宋体" w:cs="宋体" w:hint="eastAsia"/>
        </w:rPr>
        <w:t> </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4</w:t>
      </w:r>
      <w:r>
        <w:rPr>
          <w:rFonts w:ascii="宋体" w:eastAsia="宋体" w:hAnsi="宋体" w:cs="宋体" w:hint="eastAsia"/>
        </w:rPr>
        <w:t>）、自由肌电图（</w:t>
      </w:r>
      <w:r>
        <w:rPr>
          <w:rFonts w:ascii="宋体" w:eastAsia="宋体" w:hAnsi="宋体" w:cs="宋体" w:hint="eastAsia"/>
        </w:rPr>
        <w:t>Free Electromyogram FEMG</w:t>
      </w:r>
      <w:r>
        <w:rPr>
          <w:rFonts w:ascii="宋体" w:eastAsia="宋体" w:hAnsi="宋体" w:cs="宋体" w:hint="eastAsia"/>
        </w:rPr>
        <w:t>）及刺激肌电图</w:t>
      </w:r>
      <w:r>
        <w:rPr>
          <w:rFonts w:ascii="宋体" w:eastAsia="宋体" w:hAnsi="宋体" w:cs="宋体" w:hint="eastAsia"/>
        </w:rPr>
        <w:t xml:space="preserve"> </w:t>
      </w:r>
      <w:r>
        <w:rPr>
          <w:rFonts w:ascii="宋体" w:eastAsia="宋体" w:hAnsi="宋体" w:cs="宋体" w:hint="eastAsia"/>
        </w:rPr>
        <w:t>（</w:t>
      </w:r>
      <w:r>
        <w:rPr>
          <w:rFonts w:ascii="宋体" w:eastAsia="宋体" w:hAnsi="宋体" w:cs="宋体" w:hint="eastAsia"/>
        </w:rPr>
        <w:t>Triggered EMG</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监测支配肌肉活动的颅神经、脊神经根丝以及外周神经的功能；</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5</w:t>
      </w:r>
      <w:r>
        <w:rPr>
          <w:rFonts w:ascii="宋体" w:eastAsia="宋体" w:hAnsi="宋体" w:cs="宋体" w:hint="eastAsia"/>
        </w:rPr>
        <w:t>）、脑电图（</w:t>
      </w:r>
      <w:r>
        <w:rPr>
          <w:rFonts w:ascii="宋体" w:eastAsia="宋体" w:hAnsi="宋体" w:cs="宋体" w:hint="eastAsia"/>
        </w:rPr>
        <w:t>Electroencephalogram EEG</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显示大脑半球皮质功能和癫痫灶定</w:t>
      </w:r>
      <w:r>
        <w:rPr>
          <w:rFonts w:ascii="宋体" w:eastAsia="宋体" w:hAnsi="宋体" w:cs="宋体" w:hint="eastAsia"/>
        </w:rPr>
        <w:t>位；</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⑤、目前主要检测的手术及检测项目：</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）、颅底（脑干、</w:t>
      </w:r>
      <w:r>
        <w:rPr>
          <w:rFonts w:ascii="宋体" w:eastAsia="宋体" w:hAnsi="宋体" w:cs="宋体" w:hint="eastAsia"/>
        </w:rPr>
        <w:t>CPA</w:t>
      </w:r>
      <w:r>
        <w:rPr>
          <w:rFonts w:ascii="宋体" w:eastAsia="宋体" w:hAnsi="宋体" w:cs="宋体" w:hint="eastAsia"/>
        </w:rPr>
        <w:t>、岩斜、</w:t>
      </w:r>
      <w:r>
        <w:rPr>
          <w:rFonts w:ascii="宋体" w:eastAsia="宋体" w:hAnsi="宋体" w:cs="宋体" w:hint="eastAsia"/>
        </w:rPr>
        <w:t xml:space="preserve"> </w:t>
      </w:r>
      <w:r>
        <w:rPr>
          <w:rFonts w:ascii="宋体" w:eastAsia="宋体" w:hAnsi="宋体" w:cs="宋体" w:hint="eastAsia"/>
        </w:rPr>
        <w:t>枕大孔）手术监测：</w:t>
      </w:r>
      <w:r>
        <w:rPr>
          <w:rFonts w:ascii="宋体" w:eastAsia="宋体" w:hAnsi="宋体" w:cs="宋体" w:hint="eastAsia"/>
        </w:rPr>
        <w:t>BAEP, EMG (CN VII, V)</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lastRenderedPageBreak/>
        <w:t>2</w:t>
      </w:r>
      <w:r>
        <w:rPr>
          <w:rFonts w:ascii="宋体" w:eastAsia="宋体" w:hAnsi="宋体" w:cs="宋体" w:hint="eastAsia"/>
        </w:rPr>
        <w:t>）、脊髓</w:t>
      </w:r>
      <w:r>
        <w:rPr>
          <w:rFonts w:ascii="宋体" w:eastAsia="宋体" w:hAnsi="宋体" w:cs="宋体" w:hint="eastAsia"/>
        </w:rPr>
        <w:t>(</w:t>
      </w:r>
      <w:r>
        <w:rPr>
          <w:rFonts w:ascii="宋体" w:eastAsia="宋体" w:hAnsi="宋体" w:cs="宋体" w:hint="eastAsia"/>
        </w:rPr>
        <w:t>髓内、髓外、圆锥</w:t>
      </w:r>
      <w:r>
        <w:rPr>
          <w:rFonts w:ascii="宋体" w:eastAsia="宋体" w:hAnsi="宋体" w:cs="宋体" w:hint="eastAsia"/>
        </w:rPr>
        <w:t>)</w:t>
      </w:r>
      <w:r>
        <w:rPr>
          <w:rFonts w:ascii="宋体" w:eastAsia="宋体" w:hAnsi="宋体" w:cs="宋体" w:hint="eastAsia"/>
        </w:rPr>
        <w:t>手术监测：</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髓内</w:t>
      </w:r>
      <w:r>
        <w:rPr>
          <w:rFonts w:ascii="宋体" w:eastAsia="宋体" w:hAnsi="宋体" w:cs="宋体" w:hint="eastAsia"/>
        </w:rPr>
        <w:t>-- TceMEP, median and tibial SSEP</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髓外、圆锥</w:t>
      </w:r>
      <w:r>
        <w:rPr>
          <w:rFonts w:ascii="宋体" w:eastAsia="宋体" w:hAnsi="宋体" w:cs="宋体" w:hint="eastAsia"/>
        </w:rPr>
        <w:t>-- EMG (</w:t>
      </w:r>
      <w:r>
        <w:rPr>
          <w:rFonts w:ascii="宋体" w:eastAsia="宋体" w:hAnsi="宋体" w:cs="宋体" w:hint="eastAsia"/>
        </w:rPr>
        <w:t>自发和诱发</w:t>
      </w:r>
      <w:r>
        <w:rPr>
          <w:rFonts w:ascii="宋体" w:eastAsia="宋体" w:hAnsi="宋体" w:cs="宋体" w:hint="eastAsia"/>
        </w:rPr>
        <w:t>EMG),  TceMEP, median and tibial SSEP</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）、皮层功能定位（中央沟附近肿瘤）：</w:t>
      </w:r>
      <w:r>
        <w:rPr>
          <w:rFonts w:ascii="宋体" w:eastAsia="宋体" w:hAnsi="宋体" w:cs="宋体" w:hint="eastAsia"/>
        </w:rPr>
        <w:t xml:space="preserve">Phase reversal, possibly cortical stimulation, </w:t>
      </w:r>
      <w:r>
        <w:rPr>
          <w:rFonts w:ascii="宋体" w:eastAsia="宋体" w:hAnsi="宋体" w:cs="宋体" w:hint="eastAsia"/>
        </w:rPr>
        <w:t>direct-cortical MEP</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4</w:t>
      </w:r>
      <w:r>
        <w:rPr>
          <w:rFonts w:ascii="宋体" w:eastAsia="宋体" w:hAnsi="宋体" w:cs="宋体" w:hint="eastAsia"/>
        </w:rPr>
        <w:t>）、癫痫手术监测：</w:t>
      </w:r>
      <w:r>
        <w:rPr>
          <w:rFonts w:ascii="宋体" w:eastAsia="宋体" w:hAnsi="宋体" w:cs="宋体" w:hint="eastAsia"/>
        </w:rPr>
        <w:t>EEG, possibly Phase reversal</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5</w:t>
      </w:r>
      <w:r>
        <w:rPr>
          <w:rFonts w:ascii="宋体" w:eastAsia="宋体" w:hAnsi="宋体" w:cs="宋体" w:hint="eastAsia"/>
        </w:rPr>
        <w:t>）、脑瘫手术监测：</w:t>
      </w:r>
      <w:r>
        <w:rPr>
          <w:rFonts w:ascii="宋体" w:eastAsia="宋体" w:hAnsi="宋体" w:cs="宋体" w:hint="eastAsia"/>
        </w:rPr>
        <w:t>EMG (</w:t>
      </w:r>
      <w:r>
        <w:rPr>
          <w:rFonts w:ascii="宋体" w:eastAsia="宋体" w:hAnsi="宋体" w:cs="宋体" w:hint="eastAsia"/>
        </w:rPr>
        <w:t>自发和诱发</w:t>
      </w:r>
      <w:r>
        <w:rPr>
          <w:rFonts w:ascii="宋体" w:eastAsia="宋体" w:hAnsi="宋体" w:cs="宋体" w:hint="eastAsia"/>
        </w:rPr>
        <w:t>EMG), tibial SSEP</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6</w:t>
      </w:r>
      <w:r>
        <w:rPr>
          <w:rFonts w:ascii="宋体" w:eastAsia="宋体" w:hAnsi="宋体" w:cs="宋体" w:hint="eastAsia"/>
        </w:rPr>
        <w:t>）、鞍区手术监测：</w:t>
      </w:r>
      <w:r>
        <w:rPr>
          <w:rFonts w:ascii="宋体" w:eastAsia="宋体" w:hAnsi="宋体" w:cs="宋体" w:hint="eastAsia"/>
        </w:rPr>
        <w:t>BAEP, median and tibial SSEP</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7</w:t>
      </w:r>
      <w:r>
        <w:rPr>
          <w:rFonts w:ascii="宋体" w:eastAsia="宋体" w:hAnsi="宋体" w:cs="宋体" w:hint="eastAsia"/>
        </w:rPr>
        <w:t>）、脑血管病（动脉瘤，</w:t>
      </w:r>
      <w:r>
        <w:rPr>
          <w:rFonts w:ascii="宋体" w:eastAsia="宋体" w:hAnsi="宋体" w:cs="宋体" w:hint="eastAsia"/>
        </w:rPr>
        <w:t>AVM</w:t>
      </w:r>
      <w:r>
        <w:rPr>
          <w:rFonts w:ascii="宋体" w:eastAsia="宋体" w:hAnsi="宋体" w:cs="宋体" w:hint="eastAsia"/>
        </w:rPr>
        <w:t>，颈动脉内膜切除术</w:t>
      </w:r>
      <w:r>
        <w:rPr>
          <w:rFonts w:ascii="宋体" w:eastAsia="宋体" w:hAnsi="宋体" w:cs="宋体" w:hint="eastAsia"/>
        </w:rPr>
        <w:t>)</w:t>
      </w:r>
      <w:r>
        <w:rPr>
          <w:rFonts w:ascii="宋体" w:eastAsia="宋体" w:hAnsi="宋体" w:cs="宋体" w:hint="eastAsia"/>
        </w:rPr>
        <w:t>手术监测：</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动脉瘤、</w:t>
      </w:r>
      <w:r>
        <w:rPr>
          <w:rFonts w:ascii="宋体" w:eastAsia="宋体" w:hAnsi="宋体" w:cs="宋体" w:hint="eastAsia"/>
        </w:rPr>
        <w:t>AVM-- Phase reversal, possibly cortical stimulation, direct-cortical MEP</w:t>
      </w:r>
      <w:r>
        <w:rPr>
          <w:rFonts w:ascii="宋体" w:eastAsia="宋体" w:hAnsi="宋体" w:cs="宋体" w:hint="eastAsia"/>
        </w:rPr>
        <w:t>；大脑前动脉动脉瘤</w:t>
      </w:r>
      <w:r>
        <w:rPr>
          <w:rFonts w:ascii="宋体" w:eastAsia="宋体" w:hAnsi="宋体" w:cs="宋体" w:hint="eastAsia"/>
        </w:rPr>
        <w:t>（</w:t>
      </w:r>
      <w:r>
        <w:rPr>
          <w:rFonts w:ascii="宋体" w:eastAsia="宋体" w:hAnsi="宋体" w:cs="宋体" w:hint="eastAsia"/>
        </w:rPr>
        <w:t>ACA</w:t>
      </w:r>
      <w:r>
        <w:rPr>
          <w:rFonts w:ascii="宋体" w:eastAsia="宋体" w:hAnsi="宋体" w:cs="宋体" w:hint="eastAsia"/>
        </w:rPr>
        <w:t>）</w:t>
      </w:r>
      <w:r>
        <w:rPr>
          <w:rFonts w:ascii="宋体" w:eastAsia="宋体" w:hAnsi="宋体" w:cs="宋体" w:hint="eastAsia"/>
        </w:rPr>
        <w:t>-- EEG, tibial nerve SSEP, TceMEP (direct cortical)</w:t>
      </w:r>
      <w:r>
        <w:rPr>
          <w:rFonts w:ascii="宋体" w:eastAsia="宋体" w:hAnsi="宋体" w:cs="宋体" w:hint="eastAsia"/>
        </w:rPr>
        <w:t>；大脑中动脉动脉瘤（</w:t>
      </w:r>
      <w:r>
        <w:rPr>
          <w:rFonts w:ascii="宋体" w:eastAsia="宋体" w:hAnsi="宋体" w:cs="宋体" w:hint="eastAsia"/>
        </w:rPr>
        <w:t>MCA</w:t>
      </w:r>
      <w:r>
        <w:rPr>
          <w:rFonts w:ascii="宋体" w:eastAsia="宋体" w:hAnsi="宋体" w:cs="宋体" w:hint="eastAsia"/>
        </w:rPr>
        <w:t>）</w:t>
      </w:r>
      <w:r>
        <w:rPr>
          <w:rFonts w:ascii="宋体" w:eastAsia="宋体" w:hAnsi="宋体" w:cs="宋体" w:hint="eastAsia"/>
        </w:rPr>
        <w:t>-- EEG, median nerve SSEP, TceMEP (direct cortical)</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脊椎基底动脉瘤</w:t>
      </w:r>
      <w:r>
        <w:rPr>
          <w:rFonts w:ascii="宋体" w:eastAsia="宋体" w:hAnsi="宋体" w:cs="宋体" w:hint="eastAsia"/>
        </w:rPr>
        <w:t xml:space="preserve"> -- Median nerve SSEP, BAEP, cranial nerve EMG as needed</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颈动脉内膜切除术</w:t>
      </w:r>
      <w:r>
        <w:rPr>
          <w:rFonts w:ascii="宋体" w:eastAsia="宋体" w:hAnsi="宋体" w:cs="宋体" w:hint="eastAsia"/>
        </w:rPr>
        <w:t>--EEG, median nerve SSEP</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8</w:t>
      </w:r>
      <w:r>
        <w:rPr>
          <w:rFonts w:ascii="宋体" w:eastAsia="宋体" w:hAnsi="宋体" w:cs="宋体" w:hint="eastAsia"/>
        </w:rPr>
        <w:t>）、面神经</w:t>
      </w:r>
      <w:r>
        <w:rPr>
          <w:rFonts w:ascii="宋体" w:eastAsia="宋体" w:hAnsi="宋体" w:cs="宋体" w:hint="eastAsia"/>
        </w:rPr>
        <w:t>-</w:t>
      </w:r>
      <w:r>
        <w:rPr>
          <w:rFonts w:ascii="宋体" w:eastAsia="宋体" w:hAnsi="宋体" w:cs="宋体" w:hint="eastAsia"/>
        </w:rPr>
        <w:t>舌下神经吻合术监测：</w:t>
      </w:r>
      <w:r>
        <w:rPr>
          <w:rFonts w:ascii="宋体" w:eastAsia="宋体" w:hAnsi="宋体" w:cs="宋体" w:hint="eastAsia"/>
        </w:rPr>
        <w:t>EMG (</w:t>
      </w:r>
      <w:r>
        <w:rPr>
          <w:rFonts w:ascii="宋体" w:eastAsia="宋体" w:hAnsi="宋体" w:cs="宋体" w:hint="eastAsia"/>
        </w:rPr>
        <w:t>自发和诱发</w:t>
      </w:r>
      <w:r>
        <w:rPr>
          <w:rFonts w:ascii="宋体" w:eastAsia="宋体" w:hAnsi="宋体" w:cs="宋体" w:hint="eastAsia"/>
        </w:rPr>
        <w:t>EMG)</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9</w:t>
      </w:r>
      <w:r>
        <w:rPr>
          <w:rFonts w:ascii="宋体" w:eastAsia="宋体" w:hAnsi="宋体" w:cs="宋体" w:hint="eastAsia"/>
        </w:rPr>
        <w:t>）、骨科手术监测：</w:t>
      </w:r>
      <w:r>
        <w:rPr>
          <w:rFonts w:ascii="宋体" w:eastAsia="宋体" w:hAnsi="宋体" w:cs="宋体" w:hint="eastAsia"/>
        </w:rPr>
        <w:t>TceMEP, median and tibial SSEP, EMG (Spontaneous and evoked EMG if using pedicle screws)</w:t>
      </w:r>
      <w:r>
        <w:rPr>
          <w:rFonts w:ascii="宋体" w:eastAsia="宋体" w:hAnsi="宋体" w:cs="宋体" w:hint="eastAsia"/>
        </w:rPr>
        <w:t>；</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10</w:t>
      </w:r>
      <w:r>
        <w:rPr>
          <w:rFonts w:ascii="宋体" w:eastAsia="宋体" w:hAnsi="宋体" w:cs="宋体" w:hint="eastAsia"/>
        </w:rPr>
        <w:t>）、神经保留</w:t>
      </w:r>
      <w:r>
        <w:rPr>
          <w:rFonts w:ascii="宋体" w:eastAsia="宋体" w:hAnsi="宋体" w:cs="宋体" w:hint="eastAsia"/>
        </w:rPr>
        <w:t>--</w:t>
      </w:r>
      <w:r>
        <w:rPr>
          <w:rFonts w:ascii="宋体" w:eastAsia="宋体" w:hAnsi="宋体" w:cs="宋体" w:hint="eastAsia"/>
        </w:rPr>
        <w:t>具体神经而定；</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11</w:t>
      </w:r>
      <w:r>
        <w:rPr>
          <w:rFonts w:ascii="宋体" w:eastAsia="宋体" w:hAnsi="宋体" w:cs="宋体" w:hint="eastAsia"/>
        </w:rPr>
        <w:t>）、面肌痉挛</w:t>
      </w:r>
      <w:r>
        <w:rPr>
          <w:rFonts w:ascii="宋体" w:eastAsia="宋体" w:hAnsi="宋体" w:cs="宋体" w:hint="eastAsia"/>
        </w:rPr>
        <w:t>--</w:t>
      </w:r>
      <w:r>
        <w:rPr>
          <w:rFonts w:ascii="宋体" w:eastAsia="宋体" w:hAnsi="宋体" w:cs="宋体" w:hint="eastAsia"/>
        </w:rPr>
        <w:t>侧方扩散、肌电。</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目前，我国</w:t>
      </w:r>
      <w:r>
        <w:rPr>
          <w:rFonts w:ascii="宋体" w:eastAsia="宋体" w:hAnsi="宋体" w:cs="宋体" w:hint="eastAsia"/>
        </w:rPr>
        <w:t>国产</w:t>
      </w:r>
      <w:r>
        <w:rPr>
          <w:rFonts w:ascii="宋体" w:eastAsia="宋体" w:hAnsi="宋体" w:cs="宋体" w:hint="eastAsia"/>
        </w:rPr>
        <w:t>产品中</w:t>
      </w:r>
      <w:r>
        <w:rPr>
          <w:rFonts w:ascii="宋体" w:eastAsia="宋体" w:hAnsi="宋体" w:cs="宋体" w:hint="eastAsia"/>
        </w:rPr>
        <w:t>只有普通肌电</w:t>
      </w:r>
      <w:r>
        <w:rPr>
          <w:rFonts w:ascii="宋体" w:eastAsia="宋体" w:hAnsi="宋体" w:cs="宋体" w:hint="eastAsia"/>
        </w:rPr>
        <w:t>、</w:t>
      </w:r>
      <w:r>
        <w:rPr>
          <w:rFonts w:ascii="宋体" w:eastAsia="宋体" w:hAnsi="宋体" w:cs="宋体" w:hint="eastAsia"/>
        </w:rPr>
        <w:t>脑电图</w:t>
      </w:r>
      <w:r>
        <w:rPr>
          <w:rFonts w:ascii="宋体" w:eastAsia="宋体" w:hAnsi="宋体" w:cs="宋体" w:hint="eastAsia"/>
        </w:rPr>
        <w:t>的</w:t>
      </w:r>
      <w:r>
        <w:rPr>
          <w:rFonts w:ascii="宋体" w:eastAsia="宋体" w:hAnsi="宋体" w:cs="宋体" w:hint="eastAsia"/>
        </w:rPr>
        <w:t>电生理监测系统</w:t>
      </w:r>
      <w:r>
        <w:rPr>
          <w:rFonts w:ascii="宋体" w:eastAsia="宋体" w:hAnsi="宋体" w:cs="宋体" w:hint="eastAsia"/>
        </w:rPr>
        <w:t>，</w:t>
      </w:r>
      <w:r>
        <w:rPr>
          <w:rFonts w:ascii="宋体" w:eastAsia="宋体" w:hAnsi="宋体" w:cs="宋体" w:hint="eastAsia"/>
        </w:rPr>
        <w:t>不是真正的术中神经电生理监测系统系统，无法术中实时监测手术情况，无法释放电流，监控</w:t>
      </w:r>
      <w:r>
        <w:rPr>
          <w:rFonts w:ascii="宋体" w:eastAsia="宋体" w:hAnsi="宋体" w:cs="宋体" w:hint="eastAsia"/>
        </w:rPr>
        <w:t>各</w:t>
      </w:r>
      <w:r>
        <w:rPr>
          <w:rFonts w:ascii="宋体" w:eastAsia="宋体" w:hAnsi="宋体" w:cs="宋体" w:hint="eastAsia"/>
        </w:rPr>
        <w:t>神经状态</w:t>
      </w:r>
      <w:r>
        <w:rPr>
          <w:rFonts w:ascii="宋体" w:eastAsia="宋体" w:hAnsi="宋体" w:cs="宋体" w:hint="eastAsia"/>
        </w:rPr>
        <w:t>；国内</w:t>
      </w:r>
      <w:r>
        <w:rPr>
          <w:rFonts w:ascii="宋体" w:eastAsia="宋体" w:hAnsi="宋体" w:cs="宋体" w:hint="eastAsia"/>
        </w:rPr>
        <w:t>市场上</w:t>
      </w:r>
      <w:r>
        <w:rPr>
          <w:rFonts w:ascii="宋体" w:eastAsia="宋体" w:hAnsi="宋体" w:cs="宋体" w:hint="eastAsia"/>
        </w:rPr>
        <w:t>尚无与</w:t>
      </w:r>
      <w:r>
        <w:rPr>
          <w:rFonts w:ascii="宋体" w:eastAsia="宋体" w:hAnsi="宋体" w:cs="宋体" w:hint="eastAsia"/>
        </w:rPr>
        <w:t>术中神经电生理监测系统</w:t>
      </w:r>
      <w:r>
        <w:rPr>
          <w:rFonts w:ascii="宋体" w:eastAsia="宋体" w:hAnsi="宋体" w:cs="宋体" w:hint="eastAsia"/>
        </w:rPr>
        <w:t>采用相同技术的同类国产产品</w:t>
      </w:r>
      <w:r>
        <w:rPr>
          <w:rFonts w:ascii="宋体" w:eastAsia="宋体" w:hAnsi="宋体" w:cs="宋体" w:hint="eastAsia"/>
        </w:rPr>
        <w:t>。</w:t>
      </w:r>
    </w:p>
    <w:p w:rsidR="002F1367" w:rsidRDefault="00207E23">
      <w:pPr>
        <w:numPr>
          <w:ilvl w:val="0"/>
          <w:numId w:val="1"/>
        </w:numPr>
        <w:spacing w:line="329" w:lineRule="exact"/>
        <w:ind w:left="641"/>
        <w:rPr>
          <w:rFonts w:ascii="宋体" w:eastAsia="宋体" w:hAnsi="宋体" w:cs="宋体"/>
        </w:rPr>
      </w:pPr>
      <w:bookmarkStart w:id="5" w:name="br1_3"/>
      <w:bookmarkEnd w:id="5"/>
      <w:r>
        <w:rPr>
          <w:rFonts w:ascii="宋体" w:eastAsia="宋体" w:hAnsi="宋体" w:cs="宋体" w:hint="eastAsia"/>
          <w:sz w:val="28"/>
          <w:szCs w:val="28"/>
        </w:rPr>
        <w:t>市场供给情况</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1</w:t>
      </w:r>
      <w:r>
        <w:rPr>
          <w:rFonts w:ascii="宋体" w:eastAsia="宋体" w:hAnsi="宋体" w:cs="宋体" w:hint="eastAsia"/>
        </w:rPr>
        <w:t>：皮秒激光治疗平台</w:t>
      </w: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0"/>
        <w:gridCol w:w="1445"/>
        <w:gridCol w:w="1725"/>
        <w:gridCol w:w="1862"/>
        <w:gridCol w:w="1863"/>
        <w:gridCol w:w="1430"/>
        <w:gridCol w:w="1407"/>
      </w:tblGrid>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序号</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本单位对</w:t>
            </w:r>
            <w:r>
              <w:rPr>
                <w:rFonts w:ascii="宋体" w:eastAsia="宋体" w:hAnsi="宋体" w:cs="宋体" w:hint="eastAsia"/>
              </w:rPr>
              <w:t>皮秒激光治疗平台</w:t>
            </w:r>
            <w:r>
              <w:rPr>
                <w:rFonts w:ascii="宋体" w:eastAsia="宋体" w:hAnsi="宋体" w:cs="宋体" w:hint="eastAsia"/>
              </w:rPr>
              <w:t>的技术要求</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采购需求</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赛诺龙</w:t>
            </w:r>
            <w:r>
              <w:rPr>
                <w:rFonts w:ascii="宋体" w:eastAsia="宋体" w:hAnsi="宋体" w:cs="宋体" w:hint="eastAsia"/>
              </w:rPr>
              <w:t>Candela</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元泰</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科英</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广安</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1</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产地</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美国</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韩国</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吉林</w:t>
            </w:r>
            <w:r>
              <w:rPr>
                <w:rFonts w:ascii="宋体" w:eastAsia="宋体" w:hAnsi="宋体" w:cs="宋体" w:hint="eastAsia"/>
              </w:rPr>
              <w:t>/</w:t>
            </w:r>
            <w:r>
              <w:rPr>
                <w:rFonts w:ascii="宋体" w:eastAsia="宋体" w:hAnsi="宋体" w:cs="宋体" w:hint="eastAsia"/>
              </w:rPr>
              <w:t>国内</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合肥</w:t>
            </w:r>
            <w:r>
              <w:rPr>
                <w:rFonts w:ascii="宋体" w:eastAsia="宋体" w:hAnsi="宋体" w:cs="宋体" w:hint="eastAsia"/>
              </w:rPr>
              <w:t>/</w:t>
            </w:r>
            <w:r>
              <w:rPr>
                <w:rFonts w:ascii="宋体" w:eastAsia="宋体" w:hAnsi="宋体" w:cs="宋体" w:hint="eastAsia"/>
              </w:rPr>
              <w:t>国内</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2</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脉宽级别</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皮秒</w:t>
            </w:r>
          </w:p>
        </w:tc>
        <w:tc>
          <w:tcPr>
            <w:tcW w:w="1862" w:type="dxa"/>
            <w:shd w:val="clear" w:color="auto" w:fill="auto"/>
            <w:vAlign w:val="center"/>
          </w:tcPr>
          <w:p w:rsidR="002F1367" w:rsidRDefault="00207E23">
            <w:pPr>
              <w:ind w:firstLineChars="300" w:firstLine="720"/>
              <w:rPr>
                <w:rFonts w:ascii="宋体" w:eastAsia="宋体" w:hAnsi="宋体" w:cs="宋体"/>
              </w:rPr>
            </w:pPr>
            <w:r>
              <w:rPr>
                <w:rFonts w:ascii="宋体" w:eastAsia="宋体" w:hAnsi="宋体" w:cs="宋体" w:hint="eastAsia"/>
              </w:rPr>
              <w:t>皮秒</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皮秒</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纳秒</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纳秒</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3</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作用原理</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具备光声作用</w:t>
            </w:r>
            <w:r>
              <w:rPr>
                <w:rFonts w:ascii="宋体" w:eastAsia="宋体" w:hAnsi="宋体" w:cs="宋体" w:hint="eastAsia"/>
              </w:rPr>
              <w:lastRenderedPageBreak/>
              <w:t>和光热作用</w:t>
            </w:r>
          </w:p>
        </w:tc>
        <w:tc>
          <w:tcPr>
            <w:tcW w:w="1862" w:type="dxa"/>
            <w:shd w:val="clear" w:color="auto" w:fill="auto"/>
            <w:vAlign w:val="center"/>
          </w:tcPr>
          <w:p w:rsidR="002F1367" w:rsidRDefault="00207E23">
            <w:pPr>
              <w:rPr>
                <w:rFonts w:ascii="宋体" w:eastAsia="宋体" w:hAnsi="宋体" w:cs="宋体"/>
              </w:rPr>
            </w:pPr>
            <w:r>
              <w:rPr>
                <w:rFonts w:ascii="宋体" w:eastAsia="宋体" w:hAnsi="宋体" w:cs="宋体" w:hint="eastAsia"/>
              </w:rPr>
              <w:lastRenderedPageBreak/>
              <w:t>具备光声作用</w:t>
            </w:r>
            <w:r>
              <w:rPr>
                <w:rFonts w:ascii="宋体" w:eastAsia="宋体" w:hAnsi="宋体" w:cs="宋体" w:hint="eastAsia"/>
              </w:rPr>
              <w:lastRenderedPageBreak/>
              <w:t>和光热作用</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lastRenderedPageBreak/>
              <w:t>具备光声作用</w:t>
            </w:r>
            <w:r>
              <w:rPr>
                <w:rFonts w:ascii="宋体" w:eastAsia="宋体" w:hAnsi="宋体" w:cs="宋体" w:hint="eastAsia"/>
              </w:rPr>
              <w:lastRenderedPageBreak/>
              <w:t>和光热作用</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lastRenderedPageBreak/>
              <w:t>只具备光热</w:t>
            </w:r>
            <w:r>
              <w:rPr>
                <w:rFonts w:ascii="宋体" w:eastAsia="宋体" w:hAnsi="宋体" w:cs="宋体" w:hint="eastAsia"/>
              </w:rPr>
              <w:lastRenderedPageBreak/>
              <w:t>作用</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lastRenderedPageBreak/>
              <w:t>只具备光</w:t>
            </w:r>
            <w:r>
              <w:rPr>
                <w:rFonts w:ascii="宋体" w:eastAsia="宋体" w:hAnsi="宋体" w:cs="宋体" w:hint="eastAsia"/>
              </w:rPr>
              <w:lastRenderedPageBreak/>
              <w:t>热作用</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lastRenderedPageBreak/>
              <w:t>4</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脉冲持续时间</w:t>
            </w:r>
            <w:r>
              <w:rPr>
                <w:rFonts w:ascii="宋体" w:eastAsia="宋体" w:hAnsi="宋体" w:cs="宋体" w:hint="eastAsia"/>
              </w:rPr>
              <w:t>:</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w:t>
            </w:r>
            <w:r>
              <w:rPr>
                <w:rFonts w:ascii="宋体" w:eastAsia="宋体" w:hAnsi="宋体" w:cs="宋体" w:hint="eastAsia"/>
              </w:rPr>
              <w:t>500PS</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290-500PS</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450-550PS</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2.5-4ns</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5-6ns</w:t>
            </w:r>
          </w:p>
        </w:tc>
      </w:tr>
      <w:tr w:rsidR="002F1367">
        <w:trPr>
          <w:trHeight w:val="90"/>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5</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最大峰值功率</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w:t>
            </w:r>
            <w:r>
              <w:rPr>
                <w:rFonts w:ascii="宋体" w:eastAsia="宋体" w:hAnsi="宋体" w:cs="宋体" w:hint="eastAsia"/>
              </w:rPr>
              <w:t>1.33GW</w:t>
            </w:r>
          </w:p>
        </w:tc>
        <w:tc>
          <w:tcPr>
            <w:tcW w:w="1862" w:type="dxa"/>
            <w:shd w:val="clear" w:color="auto" w:fill="auto"/>
            <w:vAlign w:val="center"/>
          </w:tcPr>
          <w:p w:rsidR="002F1367" w:rsidRDefault="00207E23">
            <w:pPr>
              <w:ind w:firstLineChars="200" w:firstLine="480"/>
              <w:rPr>
                <w:rFonts w:ascii="宋体" w:eastAsia="宋体" w:hAnsi="宋体" w:cs="宋体"/>
              </w:rPr>
            </w:pPr>
            <w:r>
              <w:rPr>
                <w:rFonts w:ascii="宋体" w:eastAsia="宋体" w:hAnsi="宋体" w:cs="宋体" w:hint="eastAsia"/>
              </w:rPr>
              <w:t>1.4GW</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1.33GW</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6</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激光模式</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多模</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多模</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多模</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单模</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单模</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7</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光斑直径</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2-10mm</w:t>
            </w:r>
            <w:r>
              <w:rPr>
                <w:rFonts w:ascii="宋体" w:eastAsia="宋体" w:hAnsi="宋体" w:cs="宋体" w:hint="eastAsia"/>
              </w:rPr>
              <w:t>可调</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2-10mm</w:t>
            </w:r>
            <w:r>
              <w:rPr>
                <w:rFonts w:ascii="宋体" w:eastAsia="宋体" w:hAnsi="宋体" w:cs="宋体" w:hint="eastAsia"/>
              </w:rPr>
              <w:t>可调</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2-10mm</w:t>
            </w:r>
            <w:r>
              <w:rPr>
                <w:rFonts w:ascii="宋体" w:eastAsia="宋体" w:hAnsi="宋体" w:cs="宋体" w:hint="eastAsia"/>
              </w:rPr>
              <w:t>可调</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1.5-8mm</w:t>
            </w:r>
            <w:r>
              <w:rPr>
                <w:rFonts w:ascii="宋体" w:eastAsia="宋体" w:hAnsi="宋体" w:cs="宋体" w:hint="eastAsia"/>
              </w:rPr>
              <w:t>可调</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1-8mm</w:t>
            </w:r>
            <w:r>
              <w:rPr>
                <w:rFonts w:ascii="宋体" w:eastAsia="宋体" w:hAnsi="宋体" w:cs="宋体" w:hint="eastAsia"/>
              </w:rPr>
              <w:t>可调</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8</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能量密度</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每个光斑能量密度分别可调</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2-10mm</w:t>
            </w:r>
            <w:r>
              <w:rPr>
                <w:rFonts w:ascii="宋体" w:eastAsia="宋体" w:hAnsi="宋体" w:cs="宋体" w:hint="eastAsia"/>
              </w:rPr>
              <w:t>光斑下能量密度分别可调</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2-10mm</w:t>
            </w:r>
            <w:r>
              <w:rPr>
                <w:rFonts w:ascii="宋体" w:eastAsia="宋体" w:hAnsi="宋体" w:cs="宋体" w:hint="eastAsia"/>
              </w:rPr>
              <w:t>光斑下能量密度分别可调</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一个光斑对应一个能量，不可调节</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一个光斑对应一个能量，不可调节</w:t>
            </w:r>
          </w:p>
        </w:tc>
      </w:tr>
      <w:tr w:rsidR="002F1367">
        <w:trPr>
          <w:jc w:val="center"/>
        </w:trPr>
        <w:tc>
          <w:tcPr>
            <w:tcW w:w="400" w:type="dxa"/>
            <w:vAlign w:val="center"/>
          </w:tcPr>
          <w:p w:rsidR="002F1367" w:rsidRDefault="00207E23">
            <w:pPr>
              <w:jc w:val="center"/>
              <w:rPr>
                <w:rFonts w:ascii="宋体" w:eastAsia="宋体" w:hAnsi="宋体" w:cs="宋体"/>
              </w:rPr>
            </w:pPr>
            <w:r>
              <w:rPr>
                <w:rFonts w:ascii="宋体" w:eastAsia="宋体" w:hAnsi="宋体" w:cs="宋体" w:hint="eastAsia"/>
              </w:rPr>
              <w:t>9</w:t>
            </w:r>
          </w:p>
        </w:tc>
        <w:tc>
          <w:tcPr>
            <w:tcW w:w="1445" w:type="dxa"/>
            <w:vAlign w:val="center"/>
          </w:tcPr>
          <w:p w:rsidR="002F1367" w:rsidRDefault="00207E23">
            <w:pPr>
              <w:jc w:val="center"/>
              <w:rPr>
                <w:rFonts w:ascii="宋体" w:eastAsia="宋体" w:hAnsi="宋体" w:cs="宋体"/>
              </w:rPr>
            </w:pPr>
            <w:r>
              <w:rPr>
                <w:rFonts w:ascii="宋体" w:eastAsia="宋体" w:hAnsi="宋体" w:cs="宋体" w:hint="eastAsia"/>
              </w:rPr>
              <w:t>激光输出能量</w:t>
            </w:r>
          </w:p>
        </w:tc>
        <w:tc>
          <w:tcPr>
            <w:tcW w:w="1725" w:type="dxa"/>
            <w:vAlign w:val="center"/>
          </w:tcPr>
          <w:p w:rsidR="002F1367" w:rsidRDefault="00207E23">
            <w:pPr>
              <w:jc w:val="center"/>
              <w:rPr>
                <w:rFonts w:ascii="宋体" w:eastAsia="宋体" w:hAnsi="宋体" w:cs="宋体"/>
              </w:rPr>
            </w:pPr>
            <w:r>
              <w:rPr>
                <w:rFonts w:ascii="宋体" w:eastAsia="宋体" w:hAnsi="宋体" w:cs="宋体" w:hint="eastAsia"/>
              </w:rPr>
              <w:t>≤</w:t>
            </w:r>
            <w:r>
              <w:rPr>
                <w:rFonts w:ascii="宋体" w:eastAsia="宋体" w:hAnsi="宋体" w:cs="宋体" w:hint="eastAsia"/>
              </w:rPr>
              <w:t>400mJ</w:t>
            </w:r>
          </w:p>
        </w:tc>
        <w:tc>
          <w:tcPr>
            <w:tcW w:w="1862"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400mj</w:t>
            </w:r>
          </w:p>
        </w:tc>
        <w:tc>
          <w:tcPr>
            <w:tcW w:w="1863" w:type="dxa"/>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300mj</w:t>
            </w:r>
          </w:p>
        </w:tc>
        <w:tc>
          <w:tcPr>
            <w:tcW w:w="1430" w:type="dxa"/>
            <w:vAlign w:val="center"/>
          </w:tcPr>
          <w:p w:rsidR="002F1367" w:rsidRDefault="00207E23">
            <w:pPr>
              <w:jc w:val="center"/>
              <w:rPr>
                <w:rFonts w:ascii="宋体" w:eastAsia="宋体" w:hAnsi="宋体" w:cs="宋体"/>
              </w:rPr>
            </w:pPr>
            <w:r>
              <w:rPr>
                <w:rFonts w:ascii="宋体" w:eastAsia="宋体" w:hAnsi="宋体" w:cs="宋体" w:hint="eastAsia"/>
              </w:rPr>
              <w:t>600mj</w:t>
            </w:r>
          </w:p>
        </w:tc>
        <w:tc>
          <w:tcPr>
            <w:tcW w:w="1407" w:type="dxa"/>
            <w:vAlign w:val="center"/>
          </w:tcPr>
          <w:p w:rsidR="002F1367" w:rsidRDefault="00207E23">
            <w:pPr>
              <w:jc w:val="center"/>
              <w:rPr>
                <w:rFonts w:ascii="宋体" w:eastAsia="宋体" w:hAnsi="宋体" w:cs="宋体"/>
              </w:rPr>
            </w:pPr>
            <w:r>
              <w:rPr>
                <w:rFonts w:ascii="宋体" w:eastAsia="宋体" w:hAnsi="宋体" w:cs="宋体" w:hint="eastAsia"/>
              </w:rPr>
              <w:t>1000mj</w:t>
            </w:r>
          </w:p>
        </w:tc>
      </w:tr>
    </w:tbl>
    <w:p w:rsidR="002F1367" w:rsidRDefault="002F1367">
      <w:pPr>
        <w:spacing w:line="360" w:lineRule="auto"/>
        <w:ind w:firstLineChars="200" w:firstLine="480"/>
        <w:rPr>
          <w:rFonts w:ascii="宋体" w:eastAsia="宋体" w:hAnsi="宋体" w:cs="宋体"/>
        </w:rPr>
      </w:pPr>
    </w:p>
    <w:p w:rsidR="002F1367" w:rsidRDefault="00207E23" w:rsidP="00C42F8A">
      <w:pPr>
        <w:spacing w:beforeLines="74"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：术中神经电生理监测系统</w:t>
      </w:r>
    </w:p>
    <w:tbl>
      <w:tblPr>
        <w:tblpPr w:leftFromText="180" w:rightFromText="180" w:vertAnchor="text" w:horzAnchor="page" w:tblpX="934" w:tblpY="591"/>
        <w:tblOverlap w:val="never"/>
        <w:tblW w:w="10250" w:type="dxa"/>
        <w:tblLayout w:type="fixed"/>
        <w:tblCellMar>
          <w:left w:w="0" w:type="dxa"/>
          <w:right w:w="0" w:type="dxa"/>
        </w:tblCellMar>
        <w:tblLook w:val="04A0"/>
      </w:tblPr>
      <w:tblGrid>
        <w:gridCol w:w="418"/>
        <w:gridCol w:w="1450"/>
        <w:gridCol w:w="3205"/>
        <w:gridCol w:w="2648"/>
        <w:gridCol w:w="2529"/>
      </w:tblGrid>
      <w:tr w:rsidR="002F1367">
        <w:trPr>
          <w:trHeight w:val="884"/>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bookmarkStart w:id="6" w:name="br1_4"/>
            <w:bookmarkStart w:id="7" w:name="br1_5"/>
            <w:bookmarkEnd w:id="6"/>
            <w:bookmarkEnd w:id="7"/>
            <w:r>
              <w:rPr>
                <w:rFonts w:ascii="宋体" w:eastAsia="宋体" w:hAnsi="宋体" w:cs="宋体" w:hint="eastAsia"/>
                <w:lang/>
              </w:rPr>
              <w:t>序号</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本单位对术中神经电生理监测的技术要求</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 xml:space="preserve">Medtronic </w:t>
            </w:r>
            <w:r>
              <w:rPr>
                <w:rFonts w:ascii="宋体" w:eastAsia="宋体" w:hAnsi="宋体" w:cs="宋体" w:hint="eastAsia"/>
                <w:lang/>
              </w:rPr>
              <w:t>NIM-ECLIPSE</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Alpine bioMed ApS</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xltek ProteKtor32</w:t>
            </w:r>
          </w:p>
        </w:tc>
      </w:tr>
      <w:tr w:rsidR="002F1367">
        <w:trPr>
          <w:trHeight w:val="884"/>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产地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美国</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丹麦</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加拿大</w:t>
            </w:r>
          </w:p>
        </w:tc>
      </w:tr>
      <w:tr w:rsidR="002F1367">
        <w:trPr>
          <w:trHeight w:val="884"/>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放大器设计</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放大器与头盒一体化设计，无需外接延长排线。防溅入设计。无信号衰减。</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放大器与头盒独立分开，有提供</w:t>
            </w:r>
            <w:r>
              <w:rPr>
                <w:rFonts w:ascii="宋体" w:eastAsia="宋体" w:hAnsi="宋体" w:cs="宋体" w:hint="eastAsia"/>
                <w:lang/>
              </w:rPr>
              <w:t>6</w:t>
            </w:r>
            <w:r>
              <w:rPr>
                <w:rFonts w:ascii="宋体" w:eastAsia="宋体" w:hAnsi="宋体" w:cs="宋体" w:hint="eastAsia"/>
                <w:lang/>
              </w:rPr>
              <w:t>米延长线接入输入头盒。</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放大器和头盒分开，有延长输入盒。无防溅入设计。有信号衰减。</w:t>
            </w:r>
          </w:p>
        </w:tc>
      </w:tr>
      <w:tr w:rsidR="002F1367">
        <w:trPr>
          <w:trHeight w:val="1393"/>
        </w:trPr>
        <w:tc>
          <w:tcPr>
            <w:tcW w:w="418"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3</w:t>
            </w:r>
          </w:p>
        </w:tc>
        <w:tc>
          <w:tcPr>
            <w:tcW w:w="145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电刺激器</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Style w:val="font41"/>
                <w:rFonts w:hint="default"/>
                <w:color w:val="auto"/>
                <w:lang/>
              </w:rPr>
              <w:t>电刺激器一套，</w:t>
            </w:r>
            <w:r>
              <w:rPr>
                <w:rStyle w:val="font41"/>
                <w:rFonts w:hint="default"/>
                <w:color w:val="auto"/>
                <w:lang/>
              </w:rPr>
              <w:t>8</w:t>
            </w:r>
            <w:r>
              <w:rPr>
                <w:rStyle w:val="font41"/>
                <w:rFonts w:hint="default"/>
                <w:color w:val="auto"/>
                <w:lang/>
              </w:rPr>
              <w:t>个独立的恒流</w:t>
            </w:r>
            <w:r>
              <w:rPr>
                <w:rStyle w:val="font21"/>
                <w:rFonts w:ascii="宋体" w:eastAsia="宋体" w:hAnsi="宋体" w:cs="宋体" w:hint="eastAsia"/>
                <w:color w:val="auto"/>
                <w:sz w:val="24"/>
                <w:szCs w:val="24"/>
                <w:lang/>
              </w:rPr>
              <w:t>/</w:t>
            </w:r>
            <w:r>
              <w:rPr>
                <w:rStyle w:val="font11"/>
                <w:rFonts w:hint="default"/>
                <w:color w:val="auto"/>
                <w:sz w:val="24"/>
                <w:szCs w:val="24"/>
                <w:lang/>
              </w:rPr>
              <w:t>恒压高电平电刺激，输出范围</w:t>
            </w:r>
            <w:r>
              <w:rPr>
                <w:rStyle w:val="font21"/>
                <w:rFonts w:ascii="宋体" w:eastAsia="宋体" w:hAnsi="宋体" w:cs="宋体" w:hint="eastAsia"/>
                <w:color w:val="auto"/>
                <w:sz w:val="24"/>
                <w:szCs w:val="24"/>
                <w:lang/>
              </w:rPr>
              <w:t>0-100mA</w:t>
            </w:r>
            <w:r>
              <w:rPr>
                <w:rStyle w:val="font11"/>
                <w:rFonts w:hint="default"/>
                <w:color w:val="auto"/>
                <w:sz w:val="24"/>
                <w:szCs w:val="24"/>
                <w:lang/>
              </w:rPr>
              <w:t>和</w:t>
            </w:r>
            <w:r>
              <w:rPr>
                <w:rStyle w:val="font21"/>
                <w:rFonts w:ascii="宋体" w:eastAsia="宋体" w:hAnsi="宋体" w:cs="宋体" w:hint="eastAsia"/>
                <w:color w:val="auto"/>
                <w:sz w:val="24"/>
                <w:szCs w:val="24"/>
                <w:lang/>
              </w:rPr>
              <w:t>0-400V</w:t>
            </w:r>
            <w:r>
              <w:rPr>
                <w:rStyle w:val="font11"/>
                <w:rFonts w:hint="default"/>
                <w:color w:val="auto"/>
                <w:sz w:val="24"/>
                <w:szCs w:val="24"/>
                <w:lang/>
              </w:rPr>
              <w:t>，</w:t>
            </w:r>
            <w:r>
              <w:rPr>
                <w:rStyle w:val="font21"/>
                <w:rFonts w:ascii="宋体" w:eastAsia="宋体" w:hAnsi="宋体" w:cs="宋体" w:hint="eastAsia"/>
                <w:color w:val="auto"/>
                <w:sz w:val="24"/>
                <w:szCs w:val="24"/>
                <w:lang/>
              </w:rPr>
              <w:t>1</w:t>
            </w:r>
            <w:r>
              <w:rPr>
                <w:rStyle w:val="font11"/>
                <w:rFonts w:hint="default"/>
                <w:color w:val="auto"/>
                <w:sz w:val="24"/>
                <w:szCs w:val="24"/>
                <w:lang/>
              </w:rPr>
              <w:t>通道低电平刺激，输出范围可调。内置专用</w:t>
            </w:r>
            <w:r>
              <w:rPr>
                <w:rStyle w:val="font21"/>
                <w:rFonts w:ascii="宋体" w:eastAsia="宋体" w:hAnsi="宋体" w:cs="宋体" w:hint="eastAsia"/>
                <w:color w:val="auto"/>
                <w:sz w:val="24"/>
                <w:szCs w:val="24"/>
                <w:lang/>
              </w:rPr>
              <w:t>TCeMEP</w:t>
            </w:r>
            <w:r>
              <w:rPr>
                <w:rStyle w:val="font11"/>
                <w:rFonts w:hint="default"/>
                <w:color w:val="auto"/>
                <w:sz w:val="24"/>
                <w:szCs w:val="24"/>
                <w:lang/>
              </w:rPr>
              <w:t>刺激模式。</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恒流刺激或恒压刺激，输出范围</w:t>
            </w:r>
            <w:r>
              <w:rPr>
                <w:rFonts w:ascii="宋体" w:eastAsia="宋体" w:hAnsi="宋体" w:cs="宋体" w:hint="eastAsia"/>
                <w:lang/>
              </w:rPr>
              <w:t>0-100mA</w:t>
            </w:r>
            <w:r>
              <w:rPr>
                <w:rFonts w:ascii="宋体" w:eastAsia="宋体" w:hAnsi="宋体" w:cs="宋体" w:hint="eastAsia"/>
                <w:lang/>
              </w:rPr>
              <w:t>和</w:t>
            </w:r>
            <w:r>
              <w:rPr>
                <w:rFonts w:ascii="宋体" w:eastAsia="宋体" w:hAnsi="宋体" w:cs="宋体" w:hint="eastAsia"/>
                <w:lang/>
              </w:rPr>
              <w:t>400Vmax</w:t>
            </w:r>
            <w:r>
              <w:rPr>
                <w:rFonts w:ascii="宋体" w:eastAsia="宋体" w:hAnsi="宋体" w:cs="宋体" w:hint="eastAsia"/>
                <w:lang/>
              </w:rPr>
              <w: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恒流刺激，需外接恒压刺激输出范围</w:t>
            </w:r>
            <w:r>
              <w:rPr>
                <w:rFonts w:ascii="宋体" w:eastAsia="宋体" w:hAnsi="宋体" w:cs="宋体" w:hint="eastAsia"/>
                <w:lang/>
              </w:rPr>
              <w:t>0-100mA</w:t>
            </w:r>
            <w:r>
              <w:rPr>
                <w:rFonts w:ascii="宋体" w:eastAsia="宋体" w:hAnsi="宋体" w:cs="宋体" w:hint="eastAsia"/>
                <w:lang/>
              </w:rPr>
              <w:t>和</w:t>
            </w:r>
            <w:r>
              <w:rPr>
                <w:rFonts w:ascii="宋体" w:eastAsia="宋体" w:hAnsi="宋体" w:cs="宋体" w:hint="eastAsia"/>
                <w:lang/>
              </w:rPr>
              <w:t>0-300V</w:t>
            </w:r>
            <w:r>
              <w:rPr>
                <w:rFonts w:ascii="宋体" w:eastAsia="宋体" w:hAnsi="宋体" w:cs="宋体" w:hint="eastAsia"/>
                <w:lang/>
              </w:rPr>
              <w:t>。</w:t>
            </w:r>
          </w:p>
        </w:tc>
      </w:tr>
      <w:tr w:rsidR="002F1367">
        <w:trPr>
          <w:trHeight w:val="1389"/>
        </w:trPr>
        <w:tc>
          <w:tcPr>
            <w:tcW w:w="41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F1367">
            <w:pPr>
              <w:jc w:val="center"/>
              <w:rPr>
                <w:rFonts w:ascii="宋体" w:eastAsia="宋体" w:hAnsi="宋体" w:cs="宋体"/>
              </w:rPr>
            </w:pPr>
          </w:p>
        </w:tc>
        <w:tc>
          <w:tcPr>
            <w:tcW w:w="145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F1367">
            <w:pPr>
              <w:jc w:val="center"/>
              <w:rPr>
                <w:rFonts w:ascii="宋体" w:eastAsia="宋体" w:hAnsi="宋体" w:cs="宋体"/>
              </w:rPr>
            </w:pP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每通道最大恒压输出电压</w:t>
            </w:r>
            <w:r>
              <w:rPr>
                <w:rFonts w:ascii="宋体" w:eastAsia="宋体" w:hAnsi="宋体" w:cs="宋体" w:hint="eastAsia"/>
                <w:lang/>
              </w:rPr>
              <w:t>0-1000V</w:t>
            </w:r>
            <w:r>
              <w:rPr>
                <w:rFonts w:ascii="宋体" w:eastAsia="宋体" w:hAnsi="宋体" w:cs="宋体" w:hint="eastAsia"/>
                <w:lang/>
              </w:rPr>
              <w:t>（拒绝通过串联两个通道刺激输出或外接其他刺激器的方法），即可完成麻醉状态下</w:t>
            </w:r>
            <w:r>
              <w:rPr>
                <w:rFonts w:ascii="宋体" w:eastAsia="宋体" w:hAnsi="宋体" w:cs="宋体" w:hint="eastAsia"/>
                <w:lang/>
              </w:rPr>
              <w:t>MEP</w:t>
            </w:r>
            <w:r>
              <w:rPr>
                <w:rFonts w:ascii="宋体" w:eastAsia="宋体" w:hAnsi="宋体" w:cs="宋体" w:hint="eastAsia"/>
                <w:lang/>
              </w:rPr>
              <w:t>监测。</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通道最大恒压输出电压</w:t>
            </w:r>
            <w:r>
              <w:rPr>
                <w:rFonts w:ascii="宋体" w:eastAsia="宋体" w:hAnsi="宋体" w:cs="宋体" w:hint="eastAsia"/>
                <w:lang/>
              </w:rPr>
              <w:t>0-1000V</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通道最大恒压输出电压</w:t>
            </w:r>
            <w:r>
              <w:rPr>
                <w:rFonts w:ascii="宋体" w:eastAsia="宋体" w:hAnsi="宋体" w:cs="宋体" w:hint="eastAsia"/>
                <w:lang/>
              </w:rPr>
              <w:t>0-1000V</w:t>
            </w:r>
          </w:p>
        </w:tc>
      </w:tr>
      <w:tr w:rsidR="002F1367">
        <w:trPr>
          <w:trHeight w:val="1730"/>
        </w:trPr>
        <w:tc>
          <w:tcPr>
            <w:tcW w:w="41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F1367">
            <w:pPr>
              <w:jc w:val="center"/>
              <w:rPr>
                <w:rFonts w:ascii="宋体" w:eastAsia="宋体" w:hAnsi="宋体" w:cs="宋体"/>
              </w:rPr>
            </w:pPr>
          </w:p>
        </w:tc>
        <w:tc>
          <w:tcPr>
            <w:tcW w:w="145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F1367">
            <w:pPr>
              <w:jc w:val="center"/>
              <w:rPr>
                <w:rFonts w:ascii="宋体" w:eastAsia="宋体" w:hAnsi="宋体" w:cs="宋体"/>
              </w:rPr>
            </w:pP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一体化电刺激器：</w:t>
            </w:r>
            <w:r>
              <w:rPr>
                <w:rFonts w:ascii="宋体" w:eastAsia="宋体" w:hAnsi="宋体" w:cs="宋体" w:hint="eastAsia"/>
                <w:lang/>
              </w:rPr>
              <w:t>8</w:t>
            </w:r>
            <w:r>
              <w:rPr>
                <w:rFonts w:ascii="宋体" w:eastAsia="宋体" w:hAnsi="宋体" w:cs="宋体" w:hint="eastAsia"/>
                <w:lang/>
              </w:rPr>
              <w:t>通道恒流</w:t>
            </w:r>
            <w:r>
              <w:rPr>
                <w:rFonts w:ascii="宋体" w:eastAsia="宋体" w:hAnsi="宋体" w:cs="宋体" w:hint="eastAsia"/>
                <w:lang/>
              </w:rPr>
              <w:t>/</w:t>
            </w:r>
            <w:r>
              <w:rPr>
                <w:rFonts w:ascii="宋体" w:eastAsia="宋体" w:hAnsi="宋体" w:cs="宋体" w:hint="eastAsia"/>
                <w:lang/>
              </w:rPr>
              <w:t>恒压高电平电刺激和</w:t>
            </w:r>
            <w:r>
              <w:rPr>
                <w:rFonts w:ascii="宋体" w:eastAsia="宋体" w:hAnsi="宋体" w:cs="宋体" w:hint="eastAsia"/>
                <w:lang/>
              </w:rPr>
              <w:t>2</w:t>
            </w:r>
            <w:r>
              <w:rPr>
                <w:rFonts w:ascii="宋体" w:eastAsia="宋体" w:hAnsi="宋体" w:cs="宋体" w:hint="eastAsia"/>
                <w:lang/>
              </w:rPr>
              <w:t>通道</w:t>
            </w:r>
            <w:r>
              <w:rPr>
                <w:rFonts w:ascii="宋体" w:eastAsia="宋体" w:hAnsi="宋体" w:cs="宋体" w:hint="eastAsia"/>
                <w:lang/>
              </w:rPr>
              <w:t>1000V</w:t>
            </w:r>
            <w:r>
              <w:rPr>
                <w:rFonts w:ascii="宋体" w:eastAsia="宋体" w:hAnsi="宋体" w:cs="宋体" w:hint="eastAsia"/>
                <w:lang/>
              </w:rPr>
              <w:t>经颅电刺激、</w:t>
            </w:r>
            <w:r>
              <w:rPr>
                <w:rFonts w:ascii="宋体" w:eastAsia="宋体" w:hAnsi="宋体" w:cs="宋体" w:hint="eastAsia"/>
                <w:lang/>
              </w:rPr>
              <w:t>1</w:t>
            </w:r>
            <w:r>
              <w:rPr>
                <w:rFonts w:ascii="宋体" w:eastAsia="宋体" w:hAnsi="宋体" w:cs="宋体" w:hint="eastAsia"/>
                <w:lang/>
              </w:rPr>
              <w:t>通道低电平刺激在一个刺激器上（总计</w:t>
            </w:r>
            <w:r>
              <w:rPr>
                <w:rFonts w:ascii="宋体" w:eastAsia="宋体" w:hAnsi="宋体" w:cs="宋体" w:hint="eastAsia"/>
                <w:lang/>
              </w:rPr>
              <w:t>18</w:t>
            </w:r>
            <w:r>
              <w:rPr>
                <w:rFonts w:ascii="宋体" w:eastAsia="宋体" w:hAnsi="宋体" w:cs="宋体" w:hint="eastAsia"/>
                <w:lang/>
              </w:rPr>
              <w:t>个插孔），并提供彩色电刺激器图片。</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有单独运动诱发专用恒压经颅电刺激器。</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有高级运动诱发刺激盒，</w:t>
            </w:r>
            <w:r>
              <w:rPr>
                <w:rFonts w:ascii="宋体" w:eastAsia="宋体" w:hAnsi="宋体" w:cs="宋体" w:hint="eastAsia"/>
                <w:lang/>
              </w:rPr>
              <w:t>8</w:t>
            </w:r>
            <w:r>
              <w:rPr>
                <w:rFonts w:ascii="宋体" w:eastAsia="宋体" w:hAnsi="宋体" w:cs="宋体" w:hint="eastAsia"/>
                <w:lang/>
              </w:rPr>
              <w:t>导运动诱发刺激盒，可提供高达</w:t>
            </w:r>
            <w:r>
              <w:rPr>
                <w:rFonts w:ascii="宋体" w:eastAsia="宋体" w:hAnsi="宋体" w:cs="宋体" w:hint="eastAsia"/>
                <w:lang/>
              </w:rPr>
              <w:t>1000</w:t>
            </w:r>
            <w:r>
              <w:rPr>
                <w:rFonts w:ascii="宋体" w:eastAsia="宋体" w:hAnsi="宋体" w:cs="宋体" w:hint="eastAsia"/>
                <w:lang/>
              </w:rPr>
              <w:t>伏恒压或</w:t>
            </w:r>
            <w:r>
              <w:rPr>
                <w:rFonts w:ascii="宋体" w:eastAsia="宋体" w:hAnsi="宋体" w:cs="宋体" w:hint="eastAsia"/>
                <w:lang/>
              </w:rPr>
              <w:t>250</w:t>
            </w:r>
            <w:r>
              <w:rPr>
                <w:rFonts w:ascii="宋体" w:eastAsia="宋体" w:hAnsi="宋体" w:cs="宋体" w:hint="eastAsia"/>
                <w:lang/>
              </w:rPr>
              <w:t>毫安恒流刺激。</w:t>
            </w:r>
          </w:p>
        </w:tc>
      </w:tr>
      <w:tr w:rsidR="002F1367">
        <w:trPr>
          <w:trHeight w:val="871"/>
        </w:trPr>
        <w:tc>
          <w:tcPr>
            <w:tcW w:w="418"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4</w:t>
            </w:r>
          </w:p>
        </w:tc>
        <w:tc>
          <w:tcPr>
            <w:tcW w:w="145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适配器</w:t>
            </w:r>
          </w:p>
        </w:tc>
        <w:tc>
          <w:tcPr>
            <w:tcW w:w="3205" w:type="dxa"/>
            <w:tcBorders>
              <w:top w:val="nil"/>
              <w:left w:val="nil"/>
              <w:bottom w:val="nil"/>
              <w:right w:val="nil"/>
            </w:tcBorders>
            <w:shd w:val="clear" w:color="auto" w:fill="auto"/>
            <w:tcMar>
              <w:top w:w="15" w:type="dxa"/>
              <w:left w:w="15" w:type="dxa"/>
              <w:right w:w="15" w:type="dxa"/>
            </w:tcMar>
            <w:vAlign w:val="center"/>
          </w:tcPr>
          <w:p w:rsidR="002F1367" w:rsidRDefault="00207E23">
            <w:pPr>
              <w:ind w:firstLineChars="200" w:firstLine="480"/>
              <w:jc w:val="both"/>
              <w:textAlignment w:val="center"/>
              <w:rPr>
                <w:rFonts w:ascii="宋体" w:eastAsia="宋体" w:hAnsi="宋体" w:cs="宋体"/>
              </w:rPr>
            </w:pPr>
            <w:r>
              <w:rPr>
                <w:rFonts w:ascii="宋体" w:eastAsia="宋体" w:hAnsi="宋体" w:cs="宋体" w:hint="eastAsia"/>
                <w:lang/>
              </w:rPr>
              <w:t>配置视频采集适配器，可同步回放影像和电生理信号。</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支持将手术室的各种视频图像导入到软件界面中，进行同步显示。</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具备数据共享方式。</w:t>
            </w:r>
          </w:p>
        </w:tc>
      </w:tr>
      <w:tr w:rsidR="002F1367">
        <w:trPr>
          <w:trHeight w:val="722"/>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5</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同时监测</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支持诱发电位、肌电图、脑电图、运动诱发电位等同时监测。</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支持多项目同时监测。</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不支持同时监测。测定交互替换监测。</w:t>
            </w:r>
          </w:p>
        </w:tc>
      </w:tr>
      <w:tr w:rsidR="002F1367">
        <w:trPr>
          <w:trHeight w:val="1145"/>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6</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数据存储功能</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ind w:firstLineChars="200" w:firstLine="480"/>
              <w:jc w:val="both"/>
              <w:textAlignment w:val="center"/>
              <w:rPr>
                <w:rFonts w:ascii="宋体" w:eastAsia="宋体" w:hAnsi="宋体" w:cs="宋体"/>
              </w:rPr>
            </w:pPr>
            <w:r>
              <w:rPr>
                <w:rFonts w:ascii="宋体" w:eastAsia="宋体" w:hAnsi="宋体" w:cs="宋体" w:hint="eastAsia"/>
                <w:lang/>
              </w:rPr>
              <w:t>数据自动存储和保护功能，断电后再度开机数据自动恢复。也可通过网络进行远程数据监测。</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具备数据自动存储、保存。也可通过网络进行远程数据监测。</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具备数据共享方式。</w:t>
            </w:r>
          </w:p>
        </w:tc>
      </w:tr>
      <w:tr w:rsidR="002F1367">
        <w:trPr>
          <w:trHeight w:val="892"/>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抗干扰</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ind w:firstLineChars="200" w:firstLine="480"/>
              <w:jc w:val="both"/>
              <w:textAlignment w:val="center"/>
              <w:rPr>
                <w:rFonts w:ascii="宋体" w:eastAsia="宋体" w:hAnsi="宋体" w:cs="宋体"/>
              </w:rPr>
            </w:pPr>
            <w:r>
              <w:rPr>
                <w:rFonts w:ascii="宋体" w:eastAsia="宋体" w:hAnsi="宋体" w:cs="宋体" w:hint="eastAsia"/>
                <w:lang/>
              </w:rPr>
              <w:t>专用防电刀干扰探头。</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有抗手术器械干扰功能。</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有抗干扰方案，单接地端子，抗干扰能力一般。</w:t>
            </w:r>
          </w:p>
        </w:tc>
      </w:tr>
      <w:tr w:rsidR="002F1367">
        <w:trPr>
          <w:trHeight w:val="1184"/>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软件</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ind w:firstLineChars="200" w:firstLine="480"/>
              <w:jc w:val="both"/>
              <w:textAlignment w:val="center"/>
              <w:rPr>
                <w:rFonts w:ascii="宋体" w:eastAsia="宋体" w:hAnsi="宋体" w:cs="宋体"/>
              </w:rPr>
            </w:pPr>
            <w:r>
              <w:rPr>
                <w:rFonts w:ascii="宋体" w:eastAsia="宋体" w:hAnsi="宋体" w:cs="宋体" w:hint="eastAsia"/>
                <w:lang/>
              </w:rPr>
              <w:t>双模式运行软件：脊柱外科专业版（在线帮助电极安装和阻抗测试）和专业多功能电生理版。</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单模式多功能一体化软件。</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单功能模式软件。</w:t>
            </w:r>
          </w:p>
        </w:tc>
      </w:tr>
      <w:tr w:rsidR="002F1367">
        <w:trPr>
          <w:trHeight w:val="1287"/>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9</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扩展</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可以与同一品牌导航软件同步结合，精确定位，也可与不同品牌导航软件同步结合。</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可通过第三方接头与不同一品牌导航结合。</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可通过第三方接头与不同品牌导航结合。</w:t>
            </w:r>
          </w:p>
        </w:tc>
      </w:tr>
      <w:tr w:rsidR="002F1367">
        <w:trPr>
          <w:trHeight w:val="1802"/>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rPr>
              <w:t>10</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椎弓根探测</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自动椎弓根钉安全测试，根据电刺激反应大小采取不同音量和颜色报警，提高螺钉位置的准确性和安全性，并自带脊柱图谱指导流程，自动记录每颗螺钉的刺激电流阈值。</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无椎弓根探测功能。</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具有椎弓根螺钉专用测量功能。</w:t>
            </w:r>
          </w:p>
        </w:tc>
      </w:tr>
      <w:tr w:rsidR="002F1367">
        <w:trPr>
          <w:trHeight w:val="828"/>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11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近神经根探测</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近神经探测功能，确定探针和神经距离神经根探测软件。</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不具备近神经探测功能。</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不具备近神经探测功能。</w:t>
            </w:r>
          </w:p>
        </w:tc>
      </w:tr>
      <w:tr w:rsidR="002F1367">
        <w:trPr>
          <w:trHeight w:val="882"/>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12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电极安放指南</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软件有相应的解剖图显示，用于引导监测医生电极位置安放。</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不具备引导监测医生电极位置安放图。</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不具备引导监测医生电极位置安放图。</w:t>
            </w:r>
          </w:p>
        </w:tc>
      </w:tr>
      <w:tr w:rsidR="002F1367">
        <w:trPr>
          <w:trHeight w:val="434"/>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13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中文界面</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内置原厂中文软件包。</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内置原厂英文软件包。</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内置原厂英文软件包。</w:t>
            </w:r>
          </w:p>
        </w:tc>
      </w:tr>
      <w:tr w:rsidR="002F1367">
        <w:trPr>
          <w:trHeight w:val="1051"/>
        </w:trPr>
        <w:tc>
          <w:tcPr>
            <w:tcW w:w="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14</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jc w:val="center"/>
              <w:textAlignment w:val="center"/>
              <w:rPr>
                <w:rFonts w:ascii="宋体" w:eastAsia="宋体" w:hAnsi="宋体" w:cs="宋体"/>
              </w:rPr>
            </w:pPr>
            <w:r>
              <w:rPr>
                <w:rFonts w:ascii="宋体" w:eastAsia="宋体" w:hAnsi="宋体" w:cs="宋体" w:hint="eastAsia"/>
                <w:lang/>
              </w:rPr>
              <w:t>售后服务</w:t>
            </w:r>
          </w:p>
        </w:tc>
        <w:tc>
          <w:tcPr>
            <w:tcW w:w="32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厂家提供专业临床专员，为客户提供安装，培训，跟台等完整的专业售后服务。</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代理商提供售后。</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F1367" w:rsidRDefault="00207E23">
            <w:pPr>
              <w:textAlignment w:val="center"/>
              <w:rPr>
                <w:rFonts w:ascii="宋体" w:eastAsia="宋体" w:hAnsi="宋体" w:cs="宋体"/>
              </w:rPr>
            </w:pPr>
            <w:r>
              <w:rPr>
                <w:rFonts w:ascii="宋体" w:eastAsia="宋体" w:hAnsi="宋体" w:cs="宋体" w:hint="eastAsia"/>
                <w:lang/>
              </w:rPr>
              <w:t>代理商提供售后。</w:t>
            </w:r>
          </w:p>
        </w:tc>
      </w:tr>
    </w:tbl>
    <w:p w:rsidR="002F1367" w:rsidRDefault="00207E23">
      <w:pPr>
        <w:numPr>
          <w:ilvl w:val="0"/>
          <w:numId w:val="1"/>
        </w:numPr>
        <w:spacing w:before="357" w:line="329" w:lineRule="exact"/>
        <w:ind w:left="641"/>
        <w:rPr>
          <w:rFonts w:ascii="宋体" w:eastAsia="宋体" w:hAnsi="宋体" w:cs="宋体"/>
          <w:sz w:val="32"/>
          <w:szCs w:val="22"/>
        </w:rPr>
      </w:pPr>
      <w:r>
        <w:rPr>
          <w:rFonts w:ascii="宋体" w:eastAsia="宋体" w:hAnsi="宋体" w:cs="宋体" w:hint="eastAsia"/>
          <w:sz w:val="32"/>
          <w:szCs w:val="22"/>
        </w:rPr>
        <w:lastRenderedPageBreak/>
        <w:t>同类采购项目历史成交信息</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1</w:t>
      </w:r>
      <w:r>
        <w:rPr>
          <w:rFonts w:ascii="宋体" w:eastAsia="宋体" w:hAnsi="宋体" w:cs="宋体" w:hint="eastAsia"/>
        </w:rPr>
        <w:t>：皮秒激光治疗平台</w:t>
      </w:r>
    </w:p>
    <w:tbl>
      <w:tblPr>
        <w:tblW w:w="9318" w:type="dxa"/>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404"/>
        <w:gridCol w:w="2010"/>
        <w:gridCol w:w="1788"/>
        <w:gridCol w:w="4116"/>
      </w:tblGrid>
      <w:tr w:rsidR="002F1367">
        <w:trPr>
          <w:trHeight w:val="892"/>
        </w:trPr>
        <w:tc>
          <w:tcPr>
            <w:tcW w:w="1404" w:type="dxa"/>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产品名称</w:t>
            </w:r>
          </w:p>
        </w:tc>
        <w:tc>
          <w:tcPr>
            <w:tcW w:w="2010" w:type="dxa"/>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项目名称</w:t>
            </w:r>
          </w:p>
        </w:tc>
        <w:tc>
          <w:tcPr>
            <w:tcW w:w="1788" w:type="dxa"/>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采购人名称</w:t>
            </w:r>
          </w:p>
        </w:tc>
        <w:tc>
          <w:tcPr>
            <w:tcW w:w="4116" w:type="dxa"/>
            <w:tcBorders>
              <w:tl2br w:val="nil"/>
              <w:tr2bl w:val="nil"/>
            </w:tcBorders>
            <w:shd w:val="clear" w:color="auto" w:fill="auto"/>
            <w:vAlign w:val="center"/>
          </w:tcPr>
          <w:p w:rsidR="002F1367" w:rsidRDefault="00207E23">
            <w:pPr>
              <w:ind w:firstLineChars="100" w:firstLine="240"/>
              <w:rPr>
                <w:rFonts w:ascii="宋体" w:eastAsia="宋体" w:hAnsi="宋体" w:cs="宋体"/>
              </w:rPr>
            </w:pPr>
            <w:r>
              <w:rPr>
                <w:rFonts w:ascii="宋体" w:eastAsia="宋体" w:hAnsi="宋体" w:cs="宋体" w:hint="eastAsia"/>
              </w:rPr>
              <w:t>网址（若有）</w:t>
            </w:r>
          </w:p>
        </w:tc>
      </w:tr>
      <w:tr w:rsidR="002F1367">
        <w:trPr>
          <w:trHeight w:val="326"/>
        </w:trPr>
        <w:tc>
          <w:tcPr>
            <w:tcW w:w="1404" w:type="dxa"/>
            <w:vMerge w:val="restart"/>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N</w:t>
            </w:r>
            <w:r>
              <w:rPr>
                <w:rFonts w:ascii="宋体" w:eastAsia="宋体" w:hAnsi="宋体" w:cs="宋体"/>
              </w:rPr>
              <w:t>d:YAG</w:t>
            </w:r>
            <w:r>
              <w:rPr>
                <w:rFonts w:ascii="宋体" w:eastAsia="宋体" w:hAnsi="宋体" w:cs="宋体" w:hint="eastAsia"/>
              </w:rPr>
              <w:t>皮秒激光治疗平台</w:t>
            </w:r>
          </w:p>
        </w:tc>
        <w:tc>
          <w:tcPr>
            <w:tcW w:w="2010" w:type="dxa"/>
            <w:vMerge w:val="restart"/>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厦门大学附属第一医院</w:t>
            </w:r>
            <w:r>
              <w:rPr>
                <w:rFonts w:ascii="宋体" w:eastAsia="宋体" w:hAnsi="宋体" w:cs="宋体" w:hint="eastAsia"/>
              </w:rPr>
              <w:t>皮秒激光治疗平台</w:t>
            </w:r>
          </w:p>
        </w:tc>
        <w:tc>
          <w:tcPr>
            <w:tcW w:w="1788" w:type="dxa"/>
            <w:vMerge w:val="restart"/>
            <w:tcBorders>
              <w:tl2br w:val="nil"/>
              <w:tr2bl w:val="nil"/>
            </w:tcBorders>
            <w:shd w:val="clear" w:color="auto" w:fill="auto"/>
            <w:vAlign w:val="center"/>
          </w:tcPr>
          <w:p w:rsidR="002F1367" w:rsidRDefault="00207E23">
            <w:pPr>
              <w:textAlignment w:val="center"/>
              <w:rPr>
                <w:rFonts w:ascii="宋体" w:eastAsia="宋体" w:hAnsi="宋体" w:cs="仿宋"/>
              </w:rPr>
            </w:pPr>
            <w:r>
              <w:rPr>
                <w:rFonts w:ascii="宋体" w:eastAsia="宋体" w:hAnsi="宋体" w:cs="宋体" w:hint="eastAsia"/>
              </w:rPr>
              <w:t>厦门大学附属第一医院思明分院</w:t>
            </w:r>
          </w:p>
        </w:tc>
        <w:tc>
          <w:tcPr>
            <w:tcW w:w="4116" w:type="dxa"/>
            <w:vMerge w:val="restart"/>
            <w:tcBorders>
              <w:tl2br w:val="nil"/>
              <w:tr2bl w:val="nil"/>
            </w:tcBorders>
            <w:shd w:val="clear" w:color="auto" w:fill="auto"/>
            <w:vAlign w:val="center"/>
          </w:tcPr>
          <w:p w:rsidR="002F1367" w:rsidRDefault="00207E23">
            <w:pPr>
              <w:rPr>
                <w:rFonts w:ascii="宋体" w:eastAsia="宋体" w:hAnsi="宋体" w:cs="宋体"/>
                <w:u w:val="single"/>
              </w:rPr>
            </w:pPr>
            <w:r>
              <w:rPr>
                <w:rFonts w:ascii="宋体" w:eastAsia="宋体" w:hAnsi="宋体" w:cs="宋体" w:hint="eastAsia"/>
                <w:sz w:val="21"/>
                <w:szCs w:val="21"/>
                <w:u w:val="single"/>
              </w:rPr>
              <w:t>http://120.41.36.6/350200/notice/e8d2cd51915e4c338dc1c6ee2f02b127/e0cb6ca7da674397b738975126e4f7ed/</w:t>
            </w:r>
          </w:p>
        </w:tc>
      </w:tr>
      <w:tr w:rsidR="002F1367">
        <w:trPr>
          <w:trHeight w:val="326"/>
        </w:trPr>
        <w:tc>
          <w:tcPr>
            <w:tcW w:w="1404" w:type="dxa"/>
            <w:vMerge/>
            <w:tcBorders>
              <w:tl2br w:val="nil"/>
              <w:tr2bl w:val="nil"/>
            </w:tcBorders>
            <w:shd w:val="clear" w:color="auto" w:fill="auto"/>
            <w:vAlign w:val="center"/>
          </w:tcPr>
          <w:p w:rsidR="002F1367" w:rsidRDefault="002F1367">
            <w:pPr>
              <w:rPr>
                <w:rFonts w:ascii="宋体" w:eastAsia="宋体" w:hAnsi="宋体" w:cs="宋体"/>
              </w:rPr>
            </w:pPr>
          </w:p>
        </w:tc>
        <w:tc>
          <w:tcPr>
            <w:tcW w:w="2010" w:type="dxa"/>
            <w:vMerge/>
            <w:tcBorders>
              <w:tl2br w:val="nil"/>
              <w:tr2bl w:val="nil"/>
            </w:tcBorders>
            <w:shd w:val="clear" w:color="auto" w:fill="auto"/>
            <w:vAlign w:val="center"/>
          </w:tcPr>
          <w:p w:rsidR="002F1367" w:rsidRDefault="002F1367">
            <w:pPr>
              <w:rPr>
                <w:rFonts w:ascii="宋体" w:eastAsia="宋体" w:hAnsi="宋体" w:cs="宋体"/>
              </w:rPr>
            </w:pPr>
          </w:p>
        </w:tc>
        <w:tc>
          <w:tcPr>
            <w:tcW w:w="1788" w:type="dxa"/>
            <w:vMerge/>
            <w:tcBorders>
              <w:tl2br w:val="nil"/>
              <w:tr2bl w:val="nil"/>
            </w:tcBorders>
            <w:shd w:val="clear" w:color="auto" w:fill="auto"/>
            <w:vAlign w:val="center"/>
          </w:tcPr>
          <w:p w:rsidR="002F1367" w:rsidRDefault="002F1367">
            <w:pPr>
              <w:textAlignment w:val="center"/>
              <w:rPr>
                <w:rFonts w:ascii="宋体" w:eastAsia="宋体" w:hAnsi="宋体" w:cs="宋体"/>
              </w:rPr>
            </w:pPr>
          </w:p>
        </w:tc>
        <w:tc>
          <w:tcPr>
            <w:tcW w:w="4116" w:type="dxa"/>
            <w:vMerge/>
            <w:tcBorders>
              <w:tl2br w:val="nil"/>
              <w:tr2bl w:val="nil"/>
            </w:tcBorders>
            <w:shd w:val="clear" w:color="auto" w:fill="auto"/>
            <w:vAlign w:val="center"/>
          </w:tcPr>
          <w:p w:rsidR="002F1367" w:rsidRDefault="002F1367">
            <w:pPr>
              <w:rPr>
                <w:rFonts w:ascii="宋体" w:eastAsia="宋体" w:hAnsi="宋体" w:cs="宋体"/>
                <w:u w:val="single"/>
              </w:rPr>
            </w:pPr>
          </w:p>
        </w:tc>
      </w:tr>
      <w:tr w:rsidR="002F1367">
        <w:trPr>
          <w:trHeight w:val="326"/>
        </w:trPr>
        <w:tc>
          <w:tcPr>
            <w:tcW w:w="1404" w:type="dxa"/>
            <w:vMerge/>
            <w:tcBorders>
              <w:tl2br w:val="nil"/>
              <w:tr2bl w:val="nil"/>
            </w:tcBorders>
            <w:vAlign w:val="center"/>
          </w:tcPr>
          <w:p w:rsidR="002F1367" w:rsidRDefault="002F1367">
            <w:pPr>
              <w:rPr>
                <w:rFonts w:ascii="宋体" w:eastAsia="宋体" w:hAnsi="宋体" w:cs="宋体"/>
              </w:rPr>
            </w:pPr>
          </w:p>
        </w:tc>
        <w:tc>
          <w:tcPr>
            <w:tcW w:w="2010" w:type="dxa"/>
            <w:vMerge/>
            <w:tcBorders>
              <w:tl2br w:val="nil"/>
              <w:tr2bl w:val="nil"/>
            </w:tcBorders>
            <w:vAlign w:val="center"/>
          </w:tcPr>
          <w:p w:rsidR="002F1367" w:rsidRDefault="002F1367">
            <w:pPr>
              <w:rPr>
                <w:rFonts w:ascii="宋体" w:eastAsia="宋体" w:hAnsi="宋体" w:cs="宋体"/>
              </w:rPr>
            </w:pPr>
          </w:p>
        </w:tc>
        <w:tc>
          <w:tcPr>
            <w:tcW w:w="1788" w:type="dxa"/>
            <w:vMerge/>
            <w:tcBorders>
              <w:tl2br w:val="nil"/>
              <w:tr2bl w:val="nil"/>
            </w:tcBorders>
            <w:vAlign w:val="center"/>
          </w:tcPr>
          <w:p w:rsidR="002F1367" w:rsidRDefault="002F1367">
            <w:pPr>
              <w:rPr>
                <w:rFonts w:ascii="宋体" w:eastAsia="宋体" w:hAnsi="宋体" w:cs="仿宋"/>
              </w:rPr>
            </w:pPr>
          </w:p>
        </w:tc>
        <w:tc>
          <w:tcPr>
            <w:tcW w:w="4116" w:type="dxa"/>
            <w:vMerge/>
            <w:tcBorders>
              <w:tl2br w:val="nil"/>
              <w:tr2bl w:val="nil"/>
            </w:tcBorders>
            <w:vAlign w:val="center"/>
          </w:tcPr>
          <w:p w:rsidR="002F1367" w:rsidRDefault="002F1367">
            <w:pPr>
              <w:rPr>
                <w:rFonts w:ascii="宋体" w:eastAsia="宋体" w:hAnsi="宋体" w:cs="宋体"/>
                <w:u w:val="single"/>
              </w:rPr>
            </w:pPr>
          </w:p>
        </w:tc>
      </w:tr>
      <w:tr w:rsidR="002F1367">
        <w:trPr>
          <w:trHeight w:val="326"/>
        </w:trPr>
        <w:tc>
          <w:tcPr>
            <w:tcW w:w="1404" w:type="dxa"/>
            <w:vMerge/>
            <w:tcBorders>
              <w:tl2br w:val="nil"/>
              <w:tr2bl w:val="nil"/>
            </w:tcBorders>
            <w:vAlign w:val="center"/>
          </w:tcPr>
          <w:p w:rsidR="002F1367" w:rsidRDefault="002F1367">
            <w:pPr>
              <w:rPr>
                <w:rFonts w:ascii="宋体" w:eastAsia="宋体" w:hAnsi="宋体" w:cs="宋体"/>
              </w:rPr>
            </w:pPr>
          </w:p>
        </w:tc>
        <w:tc>
          <w:tcPr>
            <w:tcW w:w="2010" w:type="dxa"/>
            <w:vMerge/>
            <w:tcBorders>
              <w:tl2br w:val="nil"/>
              <w:tr2bl w:val="nil"/>
            </w:tcBorders>
            <w:vAlign w:val="center"/>
          </w:tcPr>
          <w:p w:rsidR="002F1367" w:rsidRDefault="002F1367">
            <w:pPr>
              <w:rPr>
                <w:rFonts w:ascii="宋体" w:eastAsia="宋体" w:hAnsi="宋体" w:cs="宋体"/>
              </w:rPr>
            </w:pPr>
          </w:p>
        </w:tc>
        <w:tc>
          <w:tcPr>
            <w:tcW w:w="1788" w:type="dxa"/>
            <w:vMerge/>
            <w:tcBorders>
              <w:tl2br w:val="nil"/>
              <w:tr2bl w:val="nil"/>
            </w:tcBorders>
            <w:vAlign w:val="center"/>
          </w:tcPr>
          <w:p w:rsidR="002F1367" w:rsidRDefault="002F1367">
            <w:pPr>
              <w:rPr>
                <w:rFonts w:ascii="宋体" w:eastAsia="宋体" w:hAnsi="宋体" w:cs="宋体"/>
              </w:rPr>
            </w:pPr>
          </w:p>
        </w:tc>
        <w:tc>
          <w:tcPr>
            <w:tcW w:w="4116" w:type="dxa"/>
            <w:vMerge/>
            <w:tcBorders>
              <w:tl2br w:val="nil"/>
              <w:tr2bl w:val="nil"/>
            </w:tcBorders>
            <w:vAlign w:val="center"/>
          </w:tcPr>
          <w:p w:rsidR="002F1367" w:rsidRDefault="002F1367">
            <w:pPr>
              <w:rPr>
                <w:rFonts w:ascii="宋体" w:eastAsia="宋体" w:hAnsi="宋体" w:cs="宋体"/>
                <w:u w:val="single"/>
              </w:rPr>
            </w:pPr>
          </w:p>
        </w:tc>
      </w:tr>
      <w:tr w:rsidR="002F1367">
        <w:tc>
          <w:tcPr>
            <w:tcW w:w="1404" w:type="dxa"/>
            <w:tcBorders>
              <w:tl2br w:val="nil"/>
              <w:tr2bl w:val="nil"/>
            </w:tcBorders>
            <w:vAlign w:val="center"/>
          </w:tcPr>
          <w:p w:rsidR="002F1367" w:rsidRDefault="00207E23">
            <w:pPr>
              <w:rPr>
                <w:rFonts w:ascii="宋体" w:eastAsia="宋体" w:hAnsi="宋体" w:cs="宋体"/>
              </w:rPr>
            </w:pPr>
            <w:r>
              <w:rPr>
                <w:rFonts w:ascii="宋体" w:eastAsia="宋体" w:hAnsi="宋体" w:cs="宋体" w:hint="eastAsia"/>
              </w:rPr>
              <w:t>N</w:t>
            </w:r>
            <w:r>
              <w:rPr>
                <w:rFonts w:ascii="宋体" w:eastAsia="宋体" w:hAnsi="宋体" w:cs="宋体"/>
              </w:rPr>
              <w:t>d:YAG</w:t>
            </w:r>
            <w:r>
              <w:rPr>
                <w:rFonts w:ascii="宋体" w:eastAsia="宋体" w:hAnsi="宋体" w:cs="宋体" w:hint="eastAsia"/>
              </w:rPr>
              <w:t>皮秒激光治疗平台</w:t>
            </w:r>
          </w:p>
        </w:tc>
        <w:tc>
          <w:tcPr>
            <w:tcW w:w="2010" w:type="dxa"/>
            <w:tcBorders>
              <w:tl2br w:val="nil"/>
              <w:tr2bl w:val="nil"/>
            </w:tcBorders>
            <w:vAlign w:val="center"/>
          </w:tcPr>
          <w:p w:rsidR="002F1367" w:rsidRDefault="00207E23">
            <w:pPr>
              <w:rPr>
                <w:rFonts w:ascii="宋体" w:eastAsia="宋体" w:hAnsi="宋体" w:cs="宋体"/>
              </w:rPr>
            </w:pPr>
            <w:r>
              <w:rPr>
                <w:rFonts w:ascii="宋体" w:eastAsia="宋体" w:hAnsi="宋体" w:cs="宋体" w:hint="eastAsia"/>
              </w:rPr>
              <w:t>中山大学附属第五医院</w:t>
            </w:r>
            <w:r>
              <w:rPr>
                <w:rFonts w:ascii="宋体" w:eastAsia="宋体" w:hAnsi="宋体" w:cs="宋体" w:hint="eastAsia"/>
              </w:rPr>
              <w:t>Nd:YAG</w:t>
            </w:r>
            <w:r>
              <w:rPr>
                <w:rFonts w:ascii="宋体" w:eastAsia="宋体" w:hAnsi="宋体" w:cs="宋体" w:hint="eastAsia"/>
              </w:rPr>
              <w:t>皮秒激光治疗平台</w:t>
            </w:r>
            <w:r>
              <w:rPr>
                <w:rFonts w:ascii="宋体" w:eastAsia="宋体" w:hAnsi="宋体" w:cs="宋体" w:hint="eastAsia"/>
              </w:rPr>
              <w:t>招标项目</w:t>
            </w:r>
          </w:p>
        </w:tc>
        <w:tc>
          <w:tcPr>
            <w:tcW w:w="1788" w:type="dxa"/>
            <w:tcBorders>
              <w:tl2br w:val="nil"/>
              <w:tr2bl w:val="nil"/>
            </w:tcBorders>
            <w:vAlign w:val="center"/>
          </w:tcPr>
          <w:p w:rsidR="002F1367" w:rsidRDefault="00207E23">
            <w:pPr>
              <w:rPr>
                <w:rFonts w:ascii="宋体" w:eastAsia="宋体" w:hAnsi="宋体" w:cs="宋体"/>
              </w:rPr>
            </w:pPr>
            <w:r>
              <w:rPr>
                <w:rFonts w:ascii="宋体" w:eastAsia="宋体" w:hAnsi="宋体" w:cs="宋体" w:hint="eastAsia"/>
              </w:rPr>
              <w:t>中山</w:t>
            </w:r>
            <w:r>
              <w:rPr>
                <w:rFonts w:ascii="宋体" w:eastAsia="宋体" w:hAnsi="宋体" w:cs="宋体"/>
              </w:rPr>
              <w:t>大学附属第五医院</w:t>
            </w:r>
          </w:p>
        </w:tc>
        <w:tc>
          <w:tcPr>
            <w:tcW w:w="4116" w:type="dxa"/>
            <w:tcBorders>
              <w:tl2br w:val="nil"/>
              <w:tr2bl w:val="nil"/>
            </w:tcBorders>
            <w:vAlign w:val="center"/>
          </w:tcPr>
          <w:p w:rsidR="002F1367" w:rsidRDefault="00207E23">
            <w:pPr>
              <w:rPr>
                <w:rFonts w:ascii="宋体" w:eastAsia="宋体" w:hAnsi="宋体" w:cs="宋体"/>
                <w:u w:val="single"/>
              </w:rPr>
            </w:pPr>
            <w:r>
              <w:rPr>
                <w:rFonts w:ascii="宋体" w:eastAsia="宋体" w:hAnsi="宋体" w:cs="宋体" w:hint="eastAsia"/>
                <w:u w:val="single"/>
              </w:rPr>
              <w:t>https://www.gdebidding.com/zbjggg/98316.jhtml</w:t>
            </w:r>
          </w:p>
        </w:tc>
      </w:tr>
      <w:tr w:rsidR="002F1367">
        <w:tc>
          <w:tcPr>
            <w:tcW w:w="1404" w:type="dxa"/>
            <w:tcBorders>
              <w:tl2br w:val="nil"/>
              <w:tr2bl w:val="nil"/>
            </w:tcBorders>
            <w:vAlign w:val="center"/>
          </w:tcPr>
          <w:p w:rsidR="002F1367" w:rsidRDefault="00207E23">
            <w:pPr>
              <w:rPr>
                <w:rFonts w:ascii="宋体" w:eastAsia="宋体" w:hAnsi="宋体" w:cs="宋体"/>
              </w:rPr>
            </w:pPr>
            <w:r>
              <w:rPr>
                <w:rFonts w:ascii="宋体" w:eastAsia="宋体" w:hAnsi="宋体" w:cs="宋体" w:hint="eastAsia"/>
              </w:rPr>
              <w:t>皮秒激光治疗平台</w:t>
            </w:r>
            <w:r>
              <w:rPr>
                <w:rFonts w:ascii="宋体" w:eastAsia="宋体" w:hAnsi="宋体" w:cs="宋体" w:hint="eastAsia"/>
              </w:rPr>
              <w:t>（翠绿宝石激光治疗仪）</w:t>
            </w:r>
          </w:p>
        </w:tc>
        <w:tc>
          <w:tcPr>
            <w:tcW w:w="2010" w:type="dxa"/>
            <w:tcBorders>
              <w:tl2br w:val="nil"/>
              <w:tr2bl w:val="nil"/>
            </w:tcBorders>
            <w:vAlign w:val="center"/>
          </w:tcPr>
          <w:p w:rsidR="002F1367" w:rsidRDefault="00207E23">
            <w:pPr>
              <w:rPr>
                <w:rFonts w:ascii="宋体" w:eastAsia="宋体" w:hAnsi="宋体" w:cs="宋体"/>
              </w:rPr>
            </w:pPr>
            <w:r>
              <w:rPr>
                <w:rFonts w:ascii="宋体" w:eastAsia="宋体" w:hAnsi="宋体" w:cs="宋体" w:hint="eastAsia"/>
              </w:rPr>
              <w:t>昆山市第一人民医院关于</w:t>
            </w:r>
            <w:r>
              <w:rPr>
                <w:rFonts w:ascii="宋体" w:eastAsia="宋体" w:hAnsi="宋体" w:cs="宋体" w:hint="eastAsia"/>
              </w:rPr>
              <w:t>皮秒激光治疗平台</w:t>
            </w:r>
            <w:r>
              <w:rPr>
                <w:rFonts w:ascii="宋体" w:eastAsia="宋体" w:hAnsi="宋体" w:cs="宋体" w:hint="eastAsia"/>
              </w:rPr>
              <w:t>项目</w:t>
            </w:r>
          </w:p>
        </w:tc>
        <w:tc>
          <w:tcPr>
            <w:tcW w:w="1788" w:type="dxa"/>
            <w:tcBorders>
              <w:tl2br w:val="nil"/>
              <w:tr2bl w:val="nil"/>
            </w:tcBorders>
            <w:vAlign w:val="center"/>
          </w:tcPr>
          <w:p w:rsidR="002F1367" w:rsidRDefault="00207E23">
            <w:pPr>
              <w:rPr>
                <w:rFonts w:ascii="宋体" w:eastAsia="宋体" w:hAnsi="宋体" w:cs="宋体"/>
              </w:rPr>
            </w:pPr>
            <w:r>
              <w:rPr>
                <w:rFonts w:ascii="宋体" w:eastAsia="宋体" w:hAnsi="宋体" w:cs="宋体" w:hint="eastAsia"/>
              </w:rPr>
              <w:t>昆山市第一人民医院</w:t>
            </w:r>
          </w:p>
        </w:tc>
        <w:tc>
          <w:tcPr>
            <w:tcW w:w="4116" w:type="dxa"/>
            <w:tcBorders>
              <w:tl2br w:val="nil"/>
              <w:tr2bl w:val="nil"/>
            </w:tcBorders>
            <w:vAlign w:val="center"/>
          </w:tcPr>
          <w:p w:rsidR="002F1367" w:rsidRDefault="00207E23">
            <w:pPr>
              <w:rPr>
                <w:rFonts w:ascii="宋体" w:eastAsia="宋体" w:hAnsi="宋体" w:cs="宋体"/>
                <w:u w:val="single"/>
              </w:rPr>
            </w:pPr>
            <w:r>
              <w:rPr>
                <w:rFonts w:ascii="宋体" w:eastAsia="宋体" w:hAnsi="宋体" w:cs="宋体" w:hint="eastAsia"/>
                <w:u w:val="single"/>
              </w:rPr>
              <w:t>http://www.ks.gov.cn/kss/zfcgztbqk/202103/a92d22d4253d4ade985a884eb308be96.shtml</w:t>
            </w:r>
          </w:p>
        </w:tc>
      </w:tr>
    </w:tbl>
    <w:p w:rsidR="002F1367" w:rsidRDefault="002F1367">
      <w:pPr>
        <w:spacing w:line="360" w:lineRule="auto"/>
        <w:ind w:firstLineChars="200" w:firstLine="480"/>
        <w:rPr>
          <w:rFonts w:ascii="宋体" w:eastAsia="宋体" w:hAnsi="宋体" w:cs="宋体"/>
        </w:rPr>
      </w:pPr>
    </w:p>
    <w:p w:rsidR="002F1367" w:rsidRDefault="00207E23">
      <w:pPr>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：术中神经电生理监测系统</w:t>
      </w:r>
    </w:p>
    <w:tbl>
      <w:tblPr>
        <w:tblW w:w="94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262"/>
        <w:gridCol w:w="1609"/>
        <w:gridCol w:w="1901"/>
        <w:gridCol w:w="4725"/>
      </w:tblGrid>
      <w:tr w:rsidR="002F1367">
        <w:trPr>
          <w:trHeight w:val="707"/>
        </w:trPr>
        <w:tc>
          <w:tcPr>
            <w:tcW w:w="1262" w:type="dxa"/>
            <w:tcBorders>
              <w:tl2br w:val="nil"/>
              <w:tr2bl w:val="nil"/>
            </w:tcBorders>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产品名称</w:t>
            </w:r>
          </w:p>
        </w:tc>
        <w:tc>
          <w:tcPr>
            <w:tcW w:w="1609" w:type="dxa"/>
            <w:tcBorders>
              <w:tl2br w:val="nil"/>
              <w:tr2bl w:val="nil"/>
            </w:tcBorders>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项目名称</w:t>
            </w:r>
          </w:p>
        </w:tc>
        <w:tc>
          <w:tcPr>
            <w:tcW w:w="1901" w:type="dxa"/>
            <w:tcBorders>
              <w:tl2br w:val="nil"/>
              <w:tr2bl w:val="nil"/>
            </w:tcBorders>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采购人名称</w:t>
            </w:r>
          </w:p>
        </w:tc>
        <w:tc>
          <w:tcPr>
            <w:tcW w:w="4725" w:type="dxa"/>
            <w:tcBorders>
              <w:tl2br w:val="nil"/>
              <w:tr2bl w:val="nil"/>
            </w:tcBorders>
            <w:shd w:val="clear" w:color="auto" w:fill="auto"/>
            <w:vAlign w:val="center"/>
          </w:tcPr>
          <w:p w:rsidR="002F1367" w:rsidRDefault="00207E23">
            <w:pPr>
              <w:jc w:val="center"/>
              <w:rPr>
                <w:rFonts w:ascii="宋体" w:eastAsia="宋体" w:hAnsi="宋体" w:cs="宋体"/>
              </w:rPr>
            </w:pPr>
            <w:r>
              <w:rPr>
                <w:rFonts w:ascii="宋体" w:eastAsia="宋体" w:hAnsi="宋体" w:cs="宋体" w:hint="eastAsia"/>
              </w:rPr>
              <w:t>网址（若有）</w:t>
            </w:r>
          </w:p>
        </w:tc>
      </w:tr>
      <w:tr w:rsidR="002F1367">
        <w:trPr>
          <w:trHeight w:val="326"/>
        </w:trPr>
        <w:tc>
          <w:tcPr>
            <w:tcW w:w="1262" w:type="dxa"/>
            <w:vMerge w:val="restart"/>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术中神经电生理监测</w:t>
            </w:r>
          </w:p>
        </w:tc>
        <w:tc>
          <w:tcPr>
            <w:tcW w:w="1609" w:type="dxa"/>
            <w:vMerge w:val="restart"/>
            <w:tcBorders>
              <w:tl2br w:val="nil"/>
              <w:tr2bl w:val="nil"/>
            </w:tcBorders>
            <w:shd w:val="clear" w:color="auto" w:fill="auto"/>
            <w:vAlign w:val="center"/>
          </w:tcPr>
          <w:p w:rsidR="002F1367" w:rsidRDefault="00207E23">
            <w:pPr>
              <w:textAlignment w:val="center"/>
              <w:rPr>
                <w:rFonts w:ascii="宋体" w:eastAsia="宋体" w:hAnsi="宋体" w:cs="宋体"/>
              </w:rPr>
            </w:pPr>
            <w:r>
              <w:rPr>
                <w:rFonts w:ascii="宋体" w:eastAsia="宋体" w:hAnsi="宋体" w:cs="宋体" w:hint="eastAsia"/>
                <w:lang/>
              </w:rPr>
              <w:t>神经监护仪设备</w:t>
            </w:r>
          </w:p>
        </w:tc>
        <w:tc>
          <w:tcPr>
            <w:tcW w:w="1901" w:type="dxa"/>
            <w:vMerge w:val="restart"/>
            <w:tcBorders>
              <w:tl2br w:val="nil"/>
              <w:tr2bl w:val="nil"/>
            </w:tcBorders>
            <w:shd w:val="clear" w:color="auto" w:fill="auto"/>
            <w:vAlign w:val="center"/>
          </w:tcPr>
          <w:p w:rsidR="002F1367" w:rsidRDefault="00207E23">
            <w:pPr>
              <w:textAlignment w:val="center"/>
              <w:rPr>
                <w:rFonts w:ascii="宋体" w:eastAsia="宋体" w:hAnsi="宋体" w:cs="宋体"/>
              </w:rPr>
            </w:pPr>
            <w:r>
              <w:rPr>
                <w:rFonts w:ascii="宋体" w:eastAsia="宋体" w:hAnsi="宋体" w:cs="宋体" w:hint="eastAsia"/>
              </w:rPr>
              <w:t>福州市第二医院</w:t>
            </w:r>
          </w:p>
        </w:tc>
        <w:tc>
          <w:tcPr>
            <w:tcW w:w="4725" w:type="dxa"/>
            <w:vMerge w:val="restart"/>
            <w:tcBorders>
              <w:tl2br w:val="nil"/>
              <w:tr2bl w:val="nil"/>
            </w:tcBorders>
            <w:shd w:val="clear" w:color="auto" w:fill="auto"/>
            <w:vAlign w:val="center"/>
          </w:tcPr>
          <w:p w:rsidR="002F1367" w:rsidRDefault="002F1367">
            <w:pPr>
              <w:rPr>
                <w:rFonts w:ascii="宋体" w:eastAsia="宋体" w:hAnsi="宋体" w:cs="宋体"/>
                <w:u w:val="single"/>
              </w:rPr>
            </w:pPr>
            <w:hyperlink r:id="rId9" w:history="1">
              <w:r w:rsidR="00207E23">
                <w:rPr>
                  <w:rFonts w:ascii="宋体" w:eastAsia="宋体" w:hAnsi="宋体" w:cs="宋体" w:hint="eastAsia"/>
                  <w:u w:val="single"/>
                </w:rPr>
                <w:t>https://www.bidcenter.com.cn/newscontent-21773042-4.html</w:t>
              </w:r>
            </w:hyperlink>
          </w:p>
        </w:tc>
      </w:tr>
      <w:tr w:rsidR="002F1367">
        <w:trPr>
          <w:trHeight w:val="326"/>
        </w:trPr>
        <w:tc>
          <w:tcPr>
            <w:tcW w:w="1262" w:type="dxa"/>
            <w:vMerge/>
            <w:tcBorders>
              <w:tl2br w:val="nil"/>
              <w:tr2bl w:val="nil"/>
            </w:tcBorders>
            <w:vAlign w:val="center"/>
          </w:tcPr>
          <w:p w:rsidR="002F1367" w:rsidRDefault="002F1367">
            <w:pPr>
              <w:rPr>
                <w:rFonts w:ascii="宋体" w:eastAsia="宋体" w:hAnsi="宋体" w:cs="宋体"/>
              </w:rPr>
            </w:pPr>
          </w:p>
        </w:tc>
        <w:tc>
          <w:tcPr>
            <w:tcW w:w="1609" w:type="dxa"/>
            <w:vMerge/>
            <w:tcBorders>
              <w:tl2br w:val="nil"/>
              <w:tr2bl w:val="nil"/>
            </w:tcBorders>
            <w:vAlign w:val="center"/>
          </w:tcPr>
          <w:p w:rsidR="002F1367" w:rsidRDefault="002F1367">
            <w:pPr>
              <w:rPr>
                <w:rFonts w:ascii="宋体" w:eastAsia="宋体" w:hAnsi="宋体" w:cs="宋体"/>
              </w:rPr>
            </w:pPr>
          </w:p>
        </w:tc>
        <w:tc>
          <w:tcPr>
            <w:tcW w:w="1901" w:type="dxa"/>
            <w:vMerge/>
            <w:tcBorders>
              <w:tl2br w:val="nil"/>
              <w:tr2bl w:val="nil"/>
            </w:tcBorders>
            <w:vAlign w:val="center"/>
          </w:tcPr>
          <w:p w:rsidR="002F1367" w:rsidRDefault="002F1367">
            <w:pPr>
              <w:rPr>
                <w:rFonts w:ascii="宋体" w:eastAsia="宋体" w:hAnsi="宋体" w:cs="宋体"/>
              </w:rPr>
            </w:pPr>
          </w:p>
        </w:tc>
        <w:tc>
          <w:tcPr>
            <w:tcW w:w="4725" w:type="dxa"/>
            <w:vMerge/>
            <w:tcBorders>
              <w:tl2br w:val="nil"/>
              <w:tr2bl w:val="nil"/>
            </w:tcBorders>
            <w:vAlign w:val="center"/>
          </w:tcPr>
          <w:p w:rsidR="002F1367" w:rsidRDefault="002F1367">
            <w:pPr>
              <w:rPr>
                <w:rFonts w:ascii="宋体" w:eastAsia="宋体" w:hAnsi="宋体" w:cs="宋体"/>
                <w:u w:val="single"/>
              </w:rPr>
            </w:pPr>
          </w:p>
        </w:tc>
      </w:tr>
      <w:tr w:rsidR="002F1367">
        <w:tc>
          <w:tcPr>
            <w:tcW w:w="1262" w:type="dxa"/>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术中神经电生理监测</w:t>
            </w:r>
          </w:p>
        </w:tc>
        <w:tc>
          <w:tcPr>
            <w:tcW w:w="1609" w:type="dxa"/>
            <w:tcBorders>
              <w:tl2br w:val="nil"/>
              <w:tr2bl w:val="nil"/>
            </w:tcBorders>
            <w:shd w:val="clear" w:color="auto" w:fill="auto"/>
            <w:vAlign w:val="center"/>
          </w:tcPr>
          <w:p w:rsidR="002F1367" w:rsidRDefault="00207E23">
            <w:pPr>
              <w:textAlignment w:val="center"/>
              <w:rPr>
                <w:rFonts w:ascii="宋体" w:eastAsia="宋体" w:hAnsi="宋体" w:cs="宋体"/>
              </w:rPr>
            </w:pPr>
            <w:r>
              <w:rPr>
                <w:rFonts w:ascii="宋体" w:eastAsia="宋体" w:hAnsi="宋体" w:cs="宋体" w:hint="eastAsia"/>
                <w:lang/>
              </w:rPr>
              <w:t>术中脑电</w:t>
            </w:r>
            <w:r>
              <w:rPr>
                <w:rFonts w:ascii="宋体" w:eastAsia="宋体" w:hAnsi="宋体" w:cs="宋体" w:hint="eastAsia"/>
                <w:lang/>
              </w:rPr>
              <w:t>/</w:t>
            </w:r>
            <w:r>
              <w:rPr>
                <w:rFonts w:ascii="宋体" w:eastAsia="宋体" w:hAnsi="宋体" w:cs="宋体" w:hint="eastAsia"/>
                <w:lang/>
              </w:rPr>
              <w:t>肌电</w:t>
            </w:r>
            <w:r>
              <w:rPr>
                <w:rFonts w:ascii="宋体" w:eastAsia="宋体" w:hAnsi="宋体" w:cs="宋体" w:hint="eastAsia"/>
                <w:lang/>
              </w:rPr>
              <w:t>/</w:t>
            </w:r>
            <w:r>
              <w:rPr>
                <w:rFonts w:ascii="宋体" w:eastAsia="宋体" w:hAnsi="宋体" w:cs="宋体" w:hint="eastAsia"/>
                <w:lang/>
              </w:rPr>
              <w:t>诱发电位测量系统</w:t>
            </w:r>
          </w:p>
        </w:tc>
        <w:tc>
          <w:tcPr>
            <w:tcW w:w="1901" w:type="dxa"/>
            <w:tcBorders>
              <w:tl2br w:val="nil"/>
              <w:tr2bl w:val="nil"/>
            </w:tcBorders>
            <w:shd w:val="clear" w:color="auto" w:fill="auto"/>
            <w:vAlign w:val="center"/>
          </w:tcPr>
          <w:p w:rsidR="002F1367" w:rsidRDefault="00207E23">
            <w:pPr>
              <w:textAlignment w:val="center"/>
              <w:rPr>
                <w:rFonts w:ascii="宋体" w:eastAsia="宋体" w:hAnsi="宋体" w:cs="宋体"/>
              </w:rPr>
            </w:pPr>
            <w:r>
              <w:rPr>
                <w:rFonts w:ascii="宋体" w:eastAsia="宋体" w:hAnsi="宋体" w:cs="宋体" w:hint="eastAsia"/>
                <w:lang/>
              </w:rPr>
              <w:t>福建医科大学附属第一医院</w:t>
            </w:r>
          </w:p>
        </w:tc>
        <w:tc>
          <w:tcPr>
            <w:tcW w:w="4725" w:type="dxa"/>
            <w:tcBorders>
              <w:tl2br w:val="nil"/>
              <w:tr2bl w:val="nil"/>
            </w:tcBorders>
            <w:shd w:val="clear" w:color="auto" w:fill="auto"/>
            <w:vAlign w:val="center"/>
          </w:tcPr>
          <w:p w:rsidR="002F1367" w:rsidRDefault="002F1367">
            <w:pPr>
              <w:rPr>
                <w:rFonts w:ascii="宋体" w:eastAsia="宋体" w:hAnsi="宋体" w:cs="宋体"/>
                <w:u w:val="single"/>
              </w:rPr>
            </w:pPr>
            <w:hyperlink r:id="rId10" w:history="1">
              <w:r w:rsidR="00207E23">
                <w:rPr>
                  <w:rFonts w:ascii="宋体" w:eastAsia="宋体" w:hAnsi="宋体" w:cs="宋体" w:hint="eastAsia"/>
                  <w:u w:val="single"/>
                </w:rPr>
                <w:t>http://www.zgazxxw.com/zbpd/zhongbgg/201601/1436194.php</w:t>
              </w:r>
            </w:hyperlink>
          </w:p>
        </w:tc>
      </w:tr>
      <w:tr w:rsidR="002F1367">
        <w:trPr>
          <w:trHeight w:val="326"/>
        </w:trPr>
        <w:tc>
          <w:tcPr>
            <w:tcW w:w="1262" w:type="dxa"/>
            <w:vMerge w:val="restart"/>
            <w:tcBorders>
              <w:tl2br w:val="nil"/>
              <w:tr2bl w:val="nil"/>
            </w:tcBorders>
            <w:shd w:val="clear" w:color="auto" w:fill="auto"/>
            <w:vAlign w:val="center"/>
          </w:tcPr>
          <w:p w:rsidR="002F1367" w:rsidRDefault="00207E23">
            <w:pPr>
              <w:rPr>
                <w:rFonts w:ascii="宋体" w:eastAsia="宋体" w:hAnsi="宋体" w:cs="宋体"/>
              </w:rPr>
            </w:pPr>
            <w:r>
              <w:rPr>
                <w:rFonts w:ascii="宋体" w:eastAsia="宋体" w:hAnsi="宋体" w:cs="宋体" w:hint="eastAsia"/>
              </w:rPr>
              <w:t>术中神经电生理监测</w:t>
            </w:r>
          </w:p>
        </w:tc>
        <w:tc>
          <w:tcPr>
            <w:tcW w:w="1609" w:type="dxa"/>
            <w:vMerge w:val="restart"/>
            <w:tcBorders>
              <w:tl2br w:val="nil"/>
              <w:tr2bl w:val="nil"/>
            </w:tcBorders>
            <w:shd w:val="clear" w:color="auto" w:fill="auto"/>
            <w:vAlign w:val="center"/>
          </w:tcPr>
          <w:p w:rsidR="002F1367" w:rsidRDefault="00207E23">
            <w:pPr>
              <w:textAlignment w:val="center"/>
              <w:rPr>
                <w:rFonts w:ascii="宋体" w:eastAsia="宋体" w:hAnsi="宋体" w:cs="宋体"/>
              </w:rPr>
            </w:pPr>
            <w:r>
              <w:rPr>
                <w:rFonts w:ascii="宋体" w:eastAsia="宋体" w:hAnsi="宋体" w:cs="宋体" w:hint="eastAsia"/>
                <w:lang/>
              </w:rPr>
              <w:t>神经电生理监测</w:t>
            </w:r>
          </w:p>
        </w:tc>
        <w:tc>
          <w:tcPr>
            <w:tcW w:w="1901" w:type="dxa"/>
            <w:vMerge w:val="restart"/>
            <w:tcBorders>
              <w:tl2br w:val="nil"/>
              <w:tr2bl w:val="nil"/>
            </w:tcBorders>
            <w:shd w:val="clear" w:color="auto" w:fill="auto"/>
            <w:vAlign w:val="center"/>
          </w:tcPr>
          <w:p w:rsidR="002F1367" w:rsidRDefault="00207E23">
            <w:pPr>
              <w:textAlignment w:val="center"/>
              <w:rPr>
                <w:rFonts w:ascii="宋体" w:eastAsia="宋体" w:hAnsi="宋体" w:cs="宋体"/>
              </w:rPr>
            </w:pPr>
            <w:r>
              <w:rPr>
                <w:rFonts w:ascii="宋体" w:eastAsia="宋体" w:hAnsi="宋体" w:cs="宋体" w:hint="eastAsia"/>
                <w:lang/>
              </w:rPr>
              <w:t>福建省儿童医院</w:t>
            </w:r>
          </w:p>
        </w:tc>
        <w:tc>
          <w:tcPr>
            <w:tcW w:w="4725" w:type="dxa"/>
            <w:vMerge w:val="restart"/>
            <w:tcBorders>
              <w:tl2br w:val="nil"/>
              <w:tr2bl w:val="nil"/>
            </w:tcBorders>
            <w:shd w:val="clear" w:color="auto" w:fill="auto"/>
            <w:vAlign w:val="center"/>
          </w:tcPr>
          <w:p w:rsidR="002F1367" w:rsidRDefault="002F1367">
            <w:pPr>
              <w:rPr>
                <w:rFonts w:ascii="宋体" w:eastAsia="宋体" w:hAnsi="宋体" w:cs="宋体"/>
                <w:u w:val="single"/>
              </w:rPr>
            </w:pPr>
            <w:hyperlink r:id="rId11" w:history="1">
              <w:r w:rsidR="00207E23">
                <w:rPr>
                  <w:rFonts w:ascii="宋体" w:eastAsia="宋体" w:hAnsi="宋体" w:cs="宋体" w:hint="eastAsia"/>
                  <w:u w:val="single"/>
                </w:rPr>
                <w:t>https://www.chinabidding.com/bidDetail/249803391-BidResult.html</w:t>
              </w:r>
            </w:hyperlink>
          </w:p>
        </w:tc>
      </w:tr>
      <w:tr w:rsidR="002F1367">
        <w:trPr>
          <w:trHeight w:val="326"/>
        </w:trPr>
        <w:tc>
          <w:tcPr>
            <w:tcW w:w="1262" w:type="dxa"/>
            <w:vMerge/>
            <w:tcBorders>
              <w:tl2br w:val="nil"/>
              <w:tr2bl w:val="nil"/>
            </w:tcBorders>
            <w:vAlign w:val="center"/>
          </w:tcPr>
          <w:p w:rsidR="002F1367" w:rsidRDefault="002F1367">
            <w:pPr>
              <w:rPr>
                <w:rFonts w:ascii="宋体" w:eastAsia="宋体" w:hAnsi="宋体" w:cs="宋体"/>
              </w:rPr>
            </w:pPr>
          </w:p>
        </w:tc>
        <w:tc>
          <w:tcPr>
            <w:tcW w:w="1609" w:type="dxa"/>
            <w:vMerge/>
            <w:tcBorders>
              <w:tl2br w:val="nil"/>
              <w:tr2bl w:val="nil"/>
            </w:tcBorders>
            <w:vAlign w:val="center"/>
          </w:tcPr>
          <w:p w:rsidR="002F1367" w:rsidRDefault="002F1367">
            <w:pPr>
              <w:rPr>
                <w:rFonts w:ascii="宋体" w:eastAsia="宋体" w:hAnsi="宋体" w:cs="宋体"/>
              </w:rPr>
            </w:pPr>
          </w:p>
        </w:tc>
        <w:tc>
          <w:tcPr>
            <w:tcW w:w="1901" w:type="dxa"/>
            <w:vMerge/>
            <w:tcBorders>
              <w:tl2br w:val="nil"/>
              <w:tr2bl w:val="nil"/>
            </w:tcBorders>
            <w:vAlign w:val="center"/>
          </w:tcPr>
          <w:p w:rsidR="002F1367" w:rsidRDefault="002F1367">
            <w:pPr>
              <w:rPr>
                <w:rFonts w:ascii="宋体" w:eastAsia="宋体" w:hAnsi="宋体" w:cs="宋体"/>
                <w:b/>
                <w:bCs/>
              </w:rPr>
            </w:pPr>
          </w:p>
        </w:tc>
        <w:tc>
          <w:tcPr>
            <w:tcW w:w="4725" w:type="dxa"/>
            <w:vMerge/>
            <w:tcBorders>
              <w:tl2br w:val="nil"/>
              <w:tr2bl w:val="nil"/>
            </w:tcBorders>
            <w:vAlign w:val="center"/>
          </w:tcPr>
          <w:p w:rsidR="002F1367" w:rsidRDefault="002F1367">
            <w:pPr>
              <w:rPr>
                <w:rFonts w:ascii="宋体" w:eastAsia="宋体" w:hAnsi="宋体" w:cs="宋体"/>
                <w:u w:val="single"/>
              </w:rPr>
            </w:pPr>
          </w:p>
        </w:tc>
      </w:tr>
      <w:tr w:rsidR="002F1367">
        <w:trPr>
          <w:trHeight w:val="326"/>
        </w:trPr>
        <w:tc>
          <w:tcPr>
            <w:tcW w:w="1262" w:type="dxa"/>
            <w:vMerge w:val="restart"/>
            <w:tcBorders>
              <w:tl2br w:val="nil"/>
              <w:tr2bl w:val="nil"/>
            </w:tcBorders>
            <w:vAlign w:val="center"/>
          </w:tcPr>
          <w:p w:rsidR="002F1367" w:rsidRDefault="002F1367">
            <w:pPr>
              <w:rPr>
                <w:rFonts w:ascii="宋体" w:eastAsia="宋体" w:hAnsi="宋体" w:cs="宋体"/>
              </w:rPr>
            </w:pPr>
          </w:p>
        </w:tc>
        <w:tc>
          <w:tcPr>
            <w:tcW w:w="1609" w:type="dxa"/>
            <w:vMerge w:val="restart"/>
            <w:tcBorders>
              <w:tl2br w:val="nil"/>
              <w:tr2bl w:val="nil"/>
            </w:tcBorders>
            <w:vAlign w:val="center"/>
          </w:tcPr>
          <w:p w:rsidR="002F1367" w:rsidRDefault="002F1367">
            <w:pPr>
              <w:rPr>
                <w:rFonts w:ascii="宋体" w:eastAsia="宋体" w:hAnsi="宋体" w:cs="宋体"/>
              </w:rPr>
            </w:pPr>
          </w:p>
        </w:tc>
        <w:tc>
          <w:tcPr>
            <w:tcW w:w="1901" w:type="dxa"/>
            <w:vMerge/>
            <w:tcBorders>
              <w:tl2br w:val="nil"/>
              <w:tr2bl w:val="nil"/>
            </w:tcBorders>
            <w:vAlign w:val="center"/>
          </w:tcPr>
          <w:p w:rsidR="002F1367" w:rsidRDefault="002F1367">
            <w:pPr>
              <w:rPr>
                <w:rFonts w:ascii="宋体" w:eastAsia="宋体" w:hAnsi="宋体" w:cs="宋体"/>
                <w:b/>
                <w:bCs/>
              </w:rPr>
            </w:pPr>
          </w:p>
        </w:tc>
        <w:tc>
          <w:tcPr>
            <w:tcW w:w="4725" w:type="dxa"/>
            <w:vMerge/>
            <w:tcBorders>
              <w:tl2br w:val="nil"/>
              <w:tr2bl w:val="nil"/>
            </w:tcBorders>
            <w:vAlign w:val="center"/>
          </w:tcPr>
          <w:p w:rsidR="002F1367" w:rsidRDefault="002F1367">
            <w:pPr>
              <w:rPr>
                <w:rFonts w:ascii="宋体" w:eastAsia="宋体" w:hAnsi="宋体" w:cs="宋体"/>
                <w:u w:val="single"/>
              </w:rPr>
            </w:pPr>
          </w:p>
        </w:tc>
      </w:tr>
      <w:tr w:rsidR="002F1367">
        <w:trPr>
          <w:trHeight w:val="326"/>
        </w:trPr>
        <w:tc>
          <w:tcPr>
            <w:tcW w:w="1262" w:type="dxa"/>
            <w:vMerge/>
            <w:tcBorders>
              <w:tl2br w:val="nil"/>
              <w:tr2bl w:val="nil"/>
            </w:tcBorders>
            <w:vAlign w:val="center"/>
          </w:tcPr>
          <w:p w:rsidR="002F1367" w:rsidRDefault="002F1367">
            <w:pPr>
              <w:rPr>
                <w:rFonts w:ascii="宋体" w:eastAsia="宋体" w:hAnsi="宋体" w:cs="宋体"/>
              </w:rPr>
            </w:pPr>
          </w:p>
        </w:tc>
        <w:tc>
          <w:tcPr>
            <w:tcW w:w="1609" w:type="dxa"/>
            <w:vMerge/>
            <w:tcBorders>
              <w:tl2br w:val="nil"/>
              <w:tr2bl w:val="nil"/>
            </w:tcBorders>
            <w:vAlign w:val="center"/>
          </w:tcPr>
          <w:p w:rsidR="002F1367" w:rsidRDefault="002F1367">
            <w:pPr>
              <w:rPr>
                <w:rFonts w:ascii="宋体" w:eastAsia="宋体" w:hAnsi="宋体" w:cs="宋体"/>
              </w:rPr>
            </w:pPr>
          </w:p>
        </w:tc>
        <w:tc>
          <w:tcPr>
            <w:tcW w:w="1901" w:type="dxa"/>
            <w:vMerge/>
            <w:tcBorders>
              <w:tl2br w:val="nil"/>
              <w:tr2bl w:val="nil"/>
            </w:tcBorders>
            <w:vAlign w:val="center"/>
          </w:tcPr>
          <w:p w:rsidR="002F1367" w:rsidRDefault="002F1367">
            <w:pPr>
              <w:rPr>
                <w:rFonts w:ascii="宋体" w:eastAsia="宋体" w:hAnsi="宋体" w:cs="宋体"/>
                <w:b/>
                <w:bCs/>
              </w:rPr>
            </w:pPr>
          </w:p>
        </w:tc>
        <w:tc>
          <w:tcPr>
            <w:tcW w:w="4725" w:type="dxa"/>
            <w:vMerge/>
            <w:tcBorders>
              <w:tl2br w:val="nil"/>
              <w:tr2bl w:val="nil"/>
            </w:tcBorders>
            <w:vAlign w:val="center"/>
          </w:tcPr>
          <w:p w:rsidR="002F1367" w:rsidRDefault="002F1367">
            <w:pPr>
              <w:rPr>
                <w:rFonts w:ascii="宋体" w:eastAsia="宋体" w:hAnsi="宋体" w:cs="宋体"/>
                <w:u w:val="single"/>
              </w:rPr>
            </w:pPr>
          </w:p>
        </w:tc>
      </w:tr>
    </w:tbl>
    <w:p w:rsidR="002F1367" w:rsidRDefault="00207E23">
      <w:pPr>
        <w:spacing w:before="898" w:line="329" w:lineRule="exact"/>
        <w:ind w:left="641"/>
        <w:rPr>
          <w:rFonts w:ascii="宋体" w:eastAsia="宋体" w:hAnsi="宋体" w:cs="宋体"/>
          <w:sz w:val="32"/>
          <w:szCs w:val="22"/>
        </w:rPr>
      </w:pPr>
      <w:r>
        <w:rPr>
          <w:rFonts w:ascii="宋体" w:eastAsia="宋体" w:hAnsi="宋体" w:cs="宋体" w:hint="eastAsia"/>
          <w:sz w:val="32"/>
          <w:szCs w:val="22"/>
        </w:rPr>
        <w:t>（</w:t>
      </w:r>
      <w:r>
        <w:rPr>
          <w:rFonts w:ascii="宋体" w:eastAsia="宋体" w:hAnsi="宋体" w:cs="宋体" w:hint="eastAsia"/>
          <w:sz w:val="32"/>
          <w:szCs w:val="22"/>
        </w:rPr>
        <w:t>4</w:t>
      </w:r>
      <w:r>
        <w:rPr>
          <w:rFonts w:ascii="宋体" w:eastAsia="宋体" w:hAnsi="宋体" w:cs="宋体" w:hint="eastAsia"/>
          <w:sz w:val="32"/>
          <w:szCs w:val="22"/>
        </w:rPr>
        <w:t>）可能涉及的运行维护、升级更新、备品备件、耗</w:t>
      </w:r>
    </w:p>
    <w:p w:rsidR="002F1367" w:rsidRDefault="00207E23">
      <w:pPr>
        <w:spacing w:before="278" w:line="329" w:lineRule="exact"/>
        <w:rPr>
          <w:rFonts w:ascii="宋体" w:eastAsia="宋体" w:hAnsi="宋体" w:cs="宋体"/>
          <w:sz w:val="32"/>
          <w:szCs w:val="22"/>
        </w:rPr>
      </w:pPr>
      <w:r>
        <w:rPr>
          <w:rFonts w:ascii="宋体" w:eastAsia="宋体" w:hAnsi="宋体" w:cs="宋体" w:hint="eastAsia"/>
          <w:sz w:val="32"/>
          <w:szCs w:val="22"/>
        </w:rPr>
        <w:t>材等后续采购情况</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1</w:t>
      </w:r>
      <w:r>
        <w:rPr>
          <w:rFonts w:ascii="宋体" w:eastAsia="宋体" w:hAnsi="宋体" w:cs="宋体" w:hint="eastAsia"/>
        </w:rPr>
        <w:t>：皮秒激光治疗平台</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lastRenderedPageBreak/>
        <w:t>本项目需采购的产品是医疗器械三类产品，使用过程中厂家承诺免费升级更新。产品保修期为</w:t>
      </w:r>
      <w:r>
        <w:rPr>
          <w:rFonts w:ascii="宋体" w:eastAsia="宋体" w:hAnsi="宋体" w:cs="宋体" w:hint="eastAsia"/>
        </w:rPr>
        <w:t>24</w:t>
      </w:r>
      <w:r>
        <w:rPr>
          <w:rFonts w:ascii="宋体" w:eastAsia="宋体" w:hAnsi="宋体" w:cs="宋体" w:hint="eastAsia"/>
        </w:rPr>
        <w:t>个月，国外供应商在国内设有分公司，后续使用过程中如需要维护或维修，由国内公司完成。另外，本产品没有专门的耗材及易损配件，使用过程中不需要其他备品备件。</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：术中神经电生理监测系统</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本项目需采购的产品是医疗器械三类产品，使用过程公司为设备提供终身维修。</w:t>
      </w:r>
      <w:r>
        <w:rPr>
          <w:rFonts w:ascii="宋体" w:eastAsia="宋体" w:hAnsi="宋体" w:cs="宋体" w:hint="eastAsia"/>
        </w:rPr>
        <w:t>2</w:t>
      </w:r>
      <w:r>
        <w:rPr>
          <w:rFonts w:ascii="宋体" w:eastAsia="宋体" w:hAnsi="宋体" w:cs="宋体" w:hint="eastAsia"/>
        </w:rPr>
        <w:t>年保修期后，公司仅收取零配件费成本费及合理的维修服务费，并对该次维修所更换的配件提供三个月的有限保修。维修替用品服务：在用户产品维修期间，如果维修影响到用户的使用，公司</w:t>
      </w:r>
      <w:r>
        <w:rPr>
          <w:rFonts w:ascii="宋体" w:eastAsia="宋体" w:hAnsi="宋体" w:cs="宋体" w:hint="eastAsia"/>
        </w:rPr>
        <w:t>可根据需要可为用户提供等同的设备以保证用户正常的医疗工作。使用过程中需要专机专用耗材。</w:t>
      </w:r>
    </w:p>
    <w:p w:rsidR="002F1367" w:rsidRDefault="00207E23">
      <w:pPr>
        <w:spacing w:before="280" w:line="329" w:lineRule="exact"/>
        <w:ind w:left="641"/>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hint="eastAsia"/>
          <w:sz w:val="32"/>
          <w:szCs w:val="32"/>
        </w:rPr>
        <w:t>5</w:t>
      </w:r>
      <w:r>
        <w:rPr>
          <w:rFonts w:ascii="宋体" w:eastAsia="宋体" w:hAnsi="宋体" w:cs="宋体" w:hint="eastAsia"/>
          <w:sz w:val="32"/>
          <w:szCs w:val="32"/>
        </w:rPr>
        <w:t>）其他相关情况</w:t>
      </w:r>
    </w:p>
    <w:p w:rsidR="002F1367" w:rsidRDefault="00207E23">
      <w:pPr>
        <w:spacing w:before="278" w:line="329" w:lineRule="exact"/>
        <w:ind w:left="641"/>
        <w:rPr>
          <w:rFonts w:ascii="宋体" w:eastAsia="宋体" w:hAnsi="宋体" w:cs="宋体"/>
          <w:sz w:val="28"/>
          <w:szCs w:val="28"/>
        </w:rPr>
      </w:pPr>
      <w:r>
        <w:rPr>
          <w:rFonts w:ascii="宋体" w:eastAsia="宋体" w:hAnsi="宋体" w:cs="宋体" w:hint="eastAsia"/>
          <w:sz w:val="28"/>
          <w:szCs w:val="28"/>
        </w:rPr>
        <w:t>无</w:t>
      </w:r>
    </w:p>
    <w:p w:rsidR="002F1367" w:rsidRDefault="00207E23">
      <w:pPr>
        <w:spacing w:before="278" w:line="329" w:lineRule="exact"/>
        <w:ind w:left="641"/>
        <w:rPr>
          <w:rFonts w:ascii="宋体" w:eastAsia="宋体" w:hAnsi="宋体" w:cs="宋体"/>
          <w:sz w:val="32"/>
          <w:szCs w:val="22"/>
        </w:rPr>
      </w:pPr>
      <w:r>
        <w:rPr>
          <w:rFonts w:ascii="宋体" w:eastAsia="宋体" w:hAnsi="宋体" w:cs="宋体" w:hint="eastAsia"/>
          <w:sz w:val="32"/>
          <w:szCs w:val="22"/>
        </w:rPr>
        <w:t>（三）需求清单</w:t>
      </w:r>
    </w:p>
    <w:p w:rsidR="002F1367" w:rsidRDefault="00207E23">
      <w:pPr>
        <w:spacing w:before="280" w:line="329" w:lineRule="exact"/>
        <w:ind w:left="641"/>
        <w:rPr>
          <w:rFonts w:ascii="宋体" w:eastAsia="宋体" w:hAnsi="宋体" w:cs="宋体"/>
          <w:sz w:val="32"/>
          <w:szCs w:val="22"/>
        </w:rPr>
      </w:pPr>
      <w:r>
        <w:rPr>
          <w:rFonts w:ascii="宋体" w:eastAsia="宋体" w:hAnsi="宋体" w:cs="宋体" w:hint="eastAsia"/>
          <w:sz w:val="32"/>
          <w:szCs w:val="22"/>
        </w:rPr>
        <w:t>1.</w:t>
      </w:r>
      <w:r>
        <w:rPr>
          <w:rFonts w:ascii="宋体" w:eastAsia="宋体" w:hAnsi="宋体" w:cs="宋体" w:hint="eastAsia"/>
          <w:sz w:val="32"/>
          <w:szCs w:val="22"/>
        </w:rPr>
        <w:t>根据《需求管理办法》第七条填写项目概况</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1</w:t>
      </w:r>
      <w:r>
        <w:rPr>
          <w:rFonts w:ascii="宋体" w:eastAsia="宋体" w:hAnsi="宋体" w:cs="宋体" w:hint="eastAsia"/>
        </w:rPr>
        <w:t>：皮秒激光治疗平台</w:t>
      </w:r>
    </w:p>
    <w:p w:rsidR="002F1367" w:rsidRDefault="00207E23">
      <w:pPr>
        <w:spacing w:line="360" w:lineRule="auto"/>
        <w:ind w:firstLineChars="200" w:firstLine="480"/>
        <w:rPr>
          <w:rFonts w:ascii="宋体" w:eastAsia="宋体" w:hAnsi="宋体" w:cs="宋体"/>
        </w:rPr>
      </w:pPr>
      <w:r>
        <w:rPr>
          <w:rFonts w:ascii="宋体" w:eastAsia="宋体" w:hAnsi="宋体" w:cs="宋体"/>
        </w:rPr>
        <w:t>福建省医科大学附属第二医院皮肤科是医院的明星科室，是福建省省级临床重点专科，国家级皮肤医疗美容示范基地，福建省首批美容皮肤科主诊医师进修培训基地</w:t>
      </w:r>
      <w:r>
        <w:rPr>
          <w:rFonts w:ascii="宋体" w:eastAsia="宋体" w:hAnsi="宋体" w:cs="宋体"/>
        </w:rPr>
        <w:t>,</w:t>
      </w:r>
      <w:r>
        <w:rPr>
          <w:rFonts w:ascii="宋体" w:eastAsia="宋体" w:hAnsi="宋体" w:cs="宋体"/>
        </w:rPr>
        <w:t>承担着福建省内乃至全国的皮肤科主诊医生的培训、科研及教学的工作，还承担着闽南地区以及福建省内患者的皮肤疾病的治疗及对美的需求，</w:t>
      </w:r>
      <w:r>
        <w:rPr>
          <w:rFonts w:ascii="宋体" w:eastAsia="宋体" w:hAnsi="宋体" w:cs="宋体" w:hint="eastAsia"/>
        </w:rPr>
        <w:t>皮秒激光治疗平台</w:t>
      </w:r>
      <w:r>
        <w:rPr>
          <w:rFonts w:ascii="宋体" w:eastAsia="宋体" w:hAnsi="宋体" w:cs="宋体"/>
        </w:rPr>
        <w:t>是目前市面上最热门，效果最好，副作用最小的设备，其强大的光声作用可以将色素和纹身颗粒粉碎的更加细小，治疗疗程大大缩短，且高峰值功率的作用下可降低能量密度的使用，只需要用极低的能量就能带来很好的治疗效果，从而也很好的避免了治疗过程中的不良反应发生，提升整体治疗的舒适度，也为患者减少治疗中的痛苦。因此购入此进口设备既可以满足今后科室日常工作的需要，又能在学术研究已经临床培训，教学等方面发挥非常重要的作用。预算金额为</w:t>
      </w:r>
      <w:r>
        <w:rPr>
          <w:rFonts w:ascii="宋体" w:eastAsia="宋体" w:hAnsi="宋体" w:cs="宋体" w:hint="eastAsia"/>
        </w:rPr>
        <w:t>290</w:t>
      </w:r>
      <w:r>
        <w:rPr>
          <w:rFonts w:ascii="宋体" w:eastAsia="宋体" w:hAnsi="宋体" w:cs="宋体"/>
        </w:rPr>
        <w:t>万元。</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：术中神经电生理监测系统</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lastRenderedPageBreak/>
        <w:t>(1)</w:t>
      </w:r>
      <w:r>
        <w:rPr>
          <w:rFonts w:ascii="宋体" w:eastAsia="宋体" w:hAnsi="宋体" w:cs="宋体" w:hint="eastAsia"/>
        </w:rPr>
        <w:t>、福建医科大学附属第二医院是泉州</w:t>
      </w:r>
      <w:r>
        <w:rPr>
          <w:rFonts w:ascii="宋体" w:eastAsia="宋体" w:hAnsi="宋体" w:cs="宋体" w:hint="eastAsia"/>
        </w:rPr>
        <w:t>最大的三级甲</w:t>
      </w:r>
      <w:r>
        <w:rPr>
          <w:rFonts w:ascii="宋体" w:eastAsia="宋体" w:hAnsi="宋体" w:cs="宋体" w:hint="eastAsia"/>
        </w:rPr>
        <w:t>等医院。随着精准医疗，确保神经外科强大的发展动力，引进开展更多更新的技术，为医院三甲综合实力的发展提供技术与设备保障；</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、术中神经电生理监测可以减少术中神经损伤的发生率；</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）、缩短患者术后康复时间，降低患者住院费用，提高科室病床周转率，间接提升科室经济效益；</w:t>
      </w:r>
    </w:p>
    <w:p w:rsidR="002F1367" w:rsidRDefault="00207E23">
      <w:pPr>
        <w:spacing w:line="360" w:lineRule="auto"/>
        <w:ind w:firstLineChars="200" w:firstLine="480"/>
        <w:rPr>
          <w:rFonts w:ascii="宋体" w:eastAsia="宋体" w:hAnsi="宋体" w:cs="宋体"/>
        </w:rPr>
      </w:pPr>
      <w:r>
        <w:rPr>
          <w:rFonts w:ascii="宋体" w:eastAsia="宋体" w:hAnsi="宋体" w:cs="宋体" w:hint="eastAsia"/>
        </w:rPr>
        <w:t>（</w:t>
      </w:r>
      <w:r>
        <w:rPr>
          <w:rFonts w:ascii="宋体" w:eastAsia="宋体" w:hAnsi="宋体" w:cs="宋体" w:hint="eastAsia"/>
        </w:rPr>
        <w:t>4</w:t>
      </w:r>
      <w:r>
        <w:rPr>
          <w:rFonts w:ascii="宋体" w:eastAsia="宋体" w:hAnsi="宋体" w:cs="宋体" w:hint="eastAsia"/>
        </w:rPr>
        <w:t>）、提高医护人员的生态保护效益，降低医护人员心理压力，更大程度保护医护人员的健康。</w:t>
      </w:r>
      <w:r>
        <w:rPr>
          <w:rFonts w:ascii="宋体" w:eastAsia="宋体" w:hAnsi="宋体" w:cs="宋体" w:hint="eastAsia"/>
        </w:rPr>
        <w:t xml:space="preserve"> </w:t>
      </w:r>
    </w:p>
    <w:p w:rsidR="002F1367" w:rsidRDefault="00207E23">
      <w:pPr>
        <w:spacing w:line="608" w:lineRule="exact"/>
        <w:rPr>
          <w:rFonts w:ascii="宋体" w:eastAsia="宋体" w:hAnsi="宋体" w:cs="宋体"/>
        </w:rPr>
      </w:pPr>
      <w:r>
        <w:rPr>
          <w:rFonts w:ascii="宋体" w:eastAsia="宋体" w:hAnsi="宋体" w:cs="宋体" w:hint="eastAsia"/>
        </w:rPr>
        <w:t>我院拟采购的术中神经电生理监测将开展包括以下几个方面的科研、临床工作：新型术中脑电肌电诱发电位测量技术的开展便于医生开展常规手术的术中神经的监护，与此同</w:t>
      </w:r>
      <w:r>
        <w:rPr>
          <w:rFonts w:ascii="宋体" w:eastAsia="宋体" w:hAnsi="宋体" w:cs="宋体" w:hint="eastAsia"/>
        </w:rPr>
        <w:t>时可以开展颅底、皮下肿瘤切除、动脉瘤等相关及技术，进一步促进微创技术的发展。</w:t>
      </w:r>
    </w:p>
    <w:p w:rsidR="002F1367" w:rsidRDefault="00207E23">
      <w:pPr>
        <w:spacing w:line="608" w:lineRule="exact"/>
        <w:rPr>
          <w:rFonts w:ascii="宋体" w:eastAsia="宋体" w:hAnsi="宋体" w:cs="宋体"/>
          <w:sz w:val="32"/>
          <w:szCs w:val="22"/>
        </w:rPr>
      </w:pPr>
      <w:r>
        <w:rPr>
          <w:rFonts w:ascii="宋体" w:eastAsia="宋体" w:hAnsi="宋体" w:cs="宋体" w:hint="eastAsia"/>
          <w:sz w:val="32"/>
          <w:szCs w:val="22"/>
        </w:rPr>
        <w:t>2.</w:t>
      </w:r>
      <w:r>
        <w:rPr>
          <w:rFonts w:ascii="宋体" w:eastAsia="宋体" w:hAnsi="宋体" w:cs="宋体" w:hint="eastAsia"/>
          <w:sz w:val="32"/>
          <w:szCs w:val="22"/>
        </w:rPr>
        <w:t>采购项目预算</w:t>
      </w:r>
    </w:p>
    <w:p w:rsidR="002F1367" w:rsidRDefault="00207E23">
      <w:pPr>
        <w:spacing w:before="280" w:line="329" w:lineRule="exact"/>
        <w:ind w:left="641"/>
        <w:rPr>
          <w:rFonts w:ascii="宋体" w:eastAsia="宋体" w:hAnsi="宋体" w:cs="宋体"/>
          <w:sz w:val="32"/>
          <w:szCs w:val="22"/>
        </w:rPr>
      </w:pPr>
      <w:r>
        <w:rPr>
          <w:rFonts w:ascii="宋体" w:eastAsia="宋体" w:hAnsi="宋体" w:cs="宋体" w:hint="eastAsia"/>
          <w:sz w:val="32"/>
          <w:szCs w:val="22"/>
        </w:rPr>
        <w:t>项目预算：</w:t>
      </w:r>
      <w:r>
        <w:rPr>
          <w:rFonts w:ascii="宋体" w:eastAsia="宋体" w:hAnsi="宋体" w:cs="宋体" w:hint="eastAsia"/>
          <w:sz w:val="32"/>
          <w:szCs w:val="22"/>
        </w:rPr>
        <w:t>3</w:t>
      </w:r>
      <w:r>
        <w:rPr>
          <w:rFonts w:ascii="宋体" w:eastAsia="宋体" w:hAnsi="宋体" w:cs="宋体" w:hint="eastAsia"/>
          <w:sz w:val="32"/>
          <w:szCs w:val="22"/>
        </w:rPr>
        <w:t>55</w:t>
      </w:r>
      <w:r>
        <w:rPr>
          <w:rFonts w:ascii="宋体" w:eastAsia="宋体" w:hAnsi="宋体" w:cs="宋体" w:hint="eastAsia"/>
          <w:sz w:val="32"/>
          <w:szCs w:val="22"/>
        </w:rPr>
        <w:t>万元</w:t>
      </w:r>
    </w:p>
    <w:p w:rsidR="002F1367" w:rsidRDefault="00207E23">
      <w:pPr>
        <w:spacing w:before="280" w:line="329" w:lineRule="exact"/>
        <w:ind w:left="641"/>
        <w:rPr>
          <w:rFonts w:ascii="宋体" w:eastAsia="宋体" w:hAnsi="宋体" w:cs="宋体"/>
          <w:sz w:val="32"/>
          <w:szCs w:val="22"/>
        </w:rPr>
      </w:pPr>
      <w:r>
        <w:rPr>
          <w:rFonts w:ascii="宋体" w:eastAsia="宋体" w:hAnsi="宋体" w:cs="宋体" w:hint="eastAsia"/>
          <w:sz w:val="32"/>
          <w:szCs w:val="22"/>
        </w:rPr>
        <w:t>包</w:t>
      </w:r>
      <w:r>
        <w:rPr>
          <w:rFonts w:ascii="宋体" w:eastAsia="宋体" w:hAnsi="宋体" w:cs="宋体" w:hint="eastAsia"/>
          <w:spacing w:val="-79"/>
          <w:sz w:val="32"/>
          <w:szCs w:val="22"/>
        </w:rPr>
        <w:t xml:space="preserve"> </w:t>
      </w:r>
      <w:r>
        <w:rPr>
          <w:rFonts w:ascii="宋体" w:eastAsia="宋体" w:hAnsi="宋体" w:cs="宋体" w:hint="eastAsia"/>
          <w:sz w:val="32"/>
          <w:szCs w:val="22"/>
        </w:rPr>
        <w:t>1</w:t>
      </w:r>
      <w:r>
        <w:rPr>
          <w:rFonts w:ascii="宋体" w:eastAsia="宋体" w:hAnsi="宋体" w:cs="宋体" w:hint="eastAsia"/>
          <w:spacing w:val="-80"/>
          <w:sz w:val="32"/>
          <w:szCs w:val="22"/>
        </w:rPr>
        <w:t xml:space="preserve"> </w:t>
      </w:r>
      <w:r>
        <w:rPr>
          <w:rFonts w:ascii="宋体" w:eastAsia="宋体" w:hAnsi="宋体" w:cs="宋体" w:hint="eastAsia"/>
          <w:sz w:val="32"/>
          <w:szCs w:val="22"/>
        </w:rPr>
        <w:t>预算：</w:t>
      </w:r>
      <w:r>
        <w:rPr>
          <w:rFonts w:ascii="宋体" w:eastAsia="宋体" w:hAnsi="宋体" w:cs="宋体" w:hint="eastAsia"/>
          <w:sz w:val="32"/>
          <w:szCs w:val="22"/>
        </w:rPr>
        <w:t>290</w:t>
      </w:r>
      <w:r>
        <w:rPr>
          <w:rFonts w:ascii="宋体" w:eastAsia="宋体" w:hAnsi="宋体" w:cs="宋体" w:hint="eastAsia"/>
          <w:sz w:val="32"/>
          <w:szCs w:val="22"/>
        </w:rPr>
        <w:t>万元</w:t>
      </w:r>
    </w:p>
    <w:p w:rsidR="002F1367" w:rsidRDefault="00207E23">
      <w:pPr>
        <w:spacing w:before="280" w:line="329" w:lineRule="exact"/>
        <w:ind w:left="641"/>
        <w:rPr>
          <w:rFonts w:ascii="宋体" w:eastAsia="宋体" w:hAnsi="宋体" w:cs="宋体"/>
          <w:sz w:val="32"/>
          <w:szCs w:val="22"/>
        </w:rPr>
      </w:pPr>
      <w:r>
        <w:rPr>
          <w:rFonts w:ascii="宋体" w:eastAsia="宋体" w:hAnsi="宋体" w:cs="宋体" w:hint="eastAsia"/>
          <w:sz w:val="32"/>
          <w:szCs w:val="22"/>
        </w:rPr>
        <w:t>包</w:t>
      </w:r>
      <w:r>
        <w:rPr>
          <w:rFonts w:ascii="宋体" w:eastAsia="宋体" w:hAnsi="宋体" w:cs="宋体" w:hint="eastAsia"/>
          <w:spacing w:val="-79"/>
          <w:sz w:val="32"/>
          <w:szCs w:val="22"/>
        </w:rPr>
        <w:t xml:space="preserve"> </w:t>
      </w:r>
      <w:r>
        <w:rPr>
          <w:rFonts w:ascii="宋体" w:eastAsia="宋体" w:hAnsi="宋体" w:cs="宋体" w:hint="eastAsia"/>
          <w:sz w:val="32"/>
          <w:szCs w:val="22"/>
        </w:rPr>
        <w:t>2</w:t>
      </w:r>
      <w:r>
        <w:rPr>
          <w:rFonts w:ascii="宋体" w:eastAsia="宋体" w:hAnsi="宋体" w:cs="宋体" w:hint="eastAsia"/>
          <w:sz w:val="32"/>
          <w:szCs w:val="22"/>
        </w:rPr>
        <w:t>预算：</w:t>
      </w:r>
      <w:r>
        <w:rPr>
          <w:rFonts w:ascii="宋体" w:eastAsia="宋体" w:hAnsi="宋体" w:cs="宋体" w:hint="eastAsia"/>
          <w:sz w:val="32"/>
          <w:szCs w:val="22"/>
        </w:rPr>
        <w:t>65</w:t>
      </w:r>
      <w:r>
        <w:rPr>
          <w:rFonts w:ascii="宋体" w:eastAsia="宋体" w:hAnsi="宋体" w:cs="宋体" w:hint="eastAsia"/>
          <w:sz w:val="32"/>
          <w:szCs w:val="22"/>
        </w:rPr>
        <w:t>万元</w:t>
      </w:r>
    </w:p>
    <w:tbl>
      <w:tblPr>
        <w:tblStyle w:val="a5"/>
        <w:tblW w:w="8819" w:type="dxa"/>
        <w:tblInd w:w="108" w:type="dxa"/>
        <w:tblLayout w:type="fixed"/>
        <w:tblLook w:val="04A0"/>
      </w:tblPr>
      <w:tblGrid>
        <w:gridCol w:w="709"/>
        <w:gridCol w:w="851"/>
        <w:gridCol w:w="2489"/>
        <w:gridCol w:w="1740"/>
        <w:gridCol w:w="885"/>
        <w:gridCol w:w="810"/>
        <w:gridCol w:w="1335"/>
      </w:tblGrid>
      <w:tr w:rsidR="002F1367">
        <w:tc>
          <w:tcPr>
            <w:tcW w:w="709" w:type="dxa"/>
          </w:tcPr>
          <w:p w:rsidR="002F1367" w:rsidRDefault="00207E23">
            <w:pPr>
              <w:spacing w:before="278" w:line="329" w:lineRule="exact"/>
              <w:rPr>
                <w:rFonts w:ascii="宋体" w:eastAsia="宋体" w:hAnsi="宋体" w:cs="宋体"/>
              </w:rPr>
            </w:pPr>
            <w:r>
              <w:rPr>
                <w:rFonts w:ascii="宋体" w:eastAsia="宋体" w:hAnsi="宋体" w:cs="宋体" w:hint="eastAsia"/>
              </w:rPr>
              <w:t>包号</w:t>
            </w:r>
          </w:p>
        </w:tc>
        <w:tc>
          <w:tcPr>
            <w:tcW w:w="851" w:type="dxa"/>
          </w:tcPr>
          <w:p w:rsidR="002F1367" w:rsidRDefault="00207E23">
            <w:pPr>
              <w:spacing w:before="278" w:line="329" w:lineRule="exact"/>
              <w:rPr>
                <w:rFonts w:ascii="宋体" w:eastAsia="宋体" w:hAnsi="宋体" w:cs="宋体"/>
              </w:rPr>
            </w:pPr>
            <w:r>
              <w:rPr>
                <w:rFonts w:ascii="宋体" w:eastAsia="宋体" w:hAnsi="宋体" w:cs="宋体" w:hint="eastAsia"/>
              </w:rPr>
              <w:t>序号</w:t>
            </w:r>
          </w:p>
        </w:tc>
        <w:tc>
          <w:tcPr>
            <w:tcW w:w="2489" w:type="dxa"/>
          </w:tcPr>
          <w:p w:rsidR="002F1367" w:rsidRDefault="00207E23">
            <w:pPr>
              <w:spacing w:before="278" w:line="329" w:lineRule="exact"/>
              <w:rPr>
                <w:rFonts w:ascii="宋体" w:eastAsia="宋体" w:hAnsi="宋体" w:cs="宋体"/>
              </w:rPr>
            </w:pPr>
            <w:r>
              <w:rPr>
                <w:rFonts w:ascii="宋体" w:eastAsia="宋体" w:hAnsi="宋体" w:cs="宋体" w:hint="eastAsia"/>
              </w:rPr>
              <w:t>标的名称</w:t>
            </w:r>
          </w:p>
        </w:tc>
        <w:tc>
          <w:tcPr>
            <w:tcW w:w="1740" w:type="dxa"/>
          </w:tcPr>
          <w:p w:rsidR="002F1367" w:rsidRDefault="00207E23">
            <w:pPr>
              <w:spacing w:before="278" w:line="329" w:lineRule="exact"/>
              <w:rPr>
                <w:rFonts w:ascii="宋体" w:eastAsia="宋体" w:hAnsi="宋体" w:cs="宋体"/>
              </w:rPr>
            </w:pPr>
            <w:r>
              <w:rPr>
                <w:rFonts w:ascii="宋体" w:eastAsia="宋体" w:hAnsi="宋体" w:cs="宋体" w:hint="eastAsia"/>
              </w:rPr>
              <w:t>品目分类编码</w:t>
            </w:r>
          </w:p>
        </w:tc>
        <w:tc>
          <w:tcPr>
            <w:tcW w:w="885" w:type="dxa"/>
          </w:tcPr>
          <w:p w:rsidR="002F1367" w:rsidRDefault="00207E23">
            <w:pPr>
              <w:spacing w:before="278" w:line="329" w:lineRule="exact"/>
              <w:rPr>
                <w:rFonts w:ascii="宋体" w:eastAsia="宋体" w:hAnsi="宋体" w:cs="宋体"/>
              </w:rPr>
            </w:pPr>
            <w:r>
              <w:rPr>
                <w:rFonts w:ascii="宋体" w:eastAsia="宋体" w:hAnsi="宋体" w:cs="宋体" w:hint="eastAsia"/>
              </w:rPr>
              <w:t>计量单位</w:t>
            </w:r>
          </w:p>
        </w:tc>
        <w:tc>
          <w:tcPr>
            <w:tcW w:w="810" w:type="dxa"/>
          </w:tcPr>
          <w:p w:rsidR="002F1367" w:rsidRDefault="00207E23">
            <w:pPr>
              <w:spacing w:before="278" w:line="329" w:lineRule="exact"/>
              <w:rPr>
                <w:rFonts w:ascii="宋体" w:eastAsia="宋体" w:hAnsi="宋体" w:cs="宋体"/>
              </w:rPr>
            </w:pPr>
            <w:r>
              <w:rPr>
                <w:rFonts w:ascii="宋体" w:eastAsia="宋体" w:hAnsi="宋体" w:cs="宋体" w:hint="eastAsia"/>
              </w:rPr>
              <w:t>数量</w:t>
            </w:r>
          </w:p>
        </w:tc>
        <w:tc>
          <w:tcPr>
            <w:tcW w:w="1335" w:type="dxa"/>
          </w:tcPr>
          <w:p w:rsidR="002F1367" w:rsidRDefault="00207E23">
            <w:pPr>
              <w:spacing w:before="278" w:line="329" w:lineRule="exact"/>
              <w:rPr>
                <w:rFonts w:ascii="宋体" w:eastAsia="宋体" w:hAnsi="宋体" w:cs="宋体"/>
              </w:rPr>
            </w:pPr>
            <w:r>
              <w:rPr>
                <w:rFonts w:ascii="宋体" w:eastAsia="宋体" w:hAnsi="宋体" w:cs="宋体" w:hint="eastAsia"/>
              </w:rPr>
              <w:t>是否进口</w:t>
            </w:r>
          </w:p>
        </w:tc>
      </w:tr>
      <w:tr w:rsidR="002F1367">
        <w:tc>
          <w:tcPr>
            <w:tcW w:w="709" w:type="dxa"/>
            <w:vAlign w:val="center"/>
          </w:tcPr>
          <w:p w:rsidR="002F1367" w:rsidRDefault="00207E23">
            <w:pPr>
              <w:jc w:val="center"/>
              <w:rPr>
                <w:rFonts w:ascii="宋体" w:eastAsia="宋体" w:hAnsi="宋体" w:cs="宋体"/>
              </w:rPr>
            </w:pPr>
            <w:r>
              <w:rPr>
                <w:rFonts w:ascii="宋体" w:eastAsia="宋体" w:hAnsi="宋体" w:cs="宋体" w:hint="eastAsia"/>
              </w:rPr>
              <w:t>1</w:t>
            </w:r>
          </w:p>
        </w:tc>
        <w:tc>
          <w:tcPr>
            <w:tcW w:w="851" w:type="dxa"/>
            <w:vAlign w:val="center"/>
          </w:tcPr>
          <w:p w:rsidR="002F1367" w:rsidRDefault="00207E23">
            <w:pPr>
              <w:jc w:val="center"/>
              <w:rPr>
                <w:rFonts w:ascii="宋体" w:eastAsia="宋体" w:hAnsi="宋体" w:cs="宋体"/>
              </w:rPr>
            </w:pPr>
            <w:r>
              <w:rPr>
                <w:rFonts w:ascii="宋体" w:eastAsia="宋体" w:hAnsi="宋体" w:cs="宋体" w:hint="eastAsia"/>
              </w:rPr>
              <w:t>1-1</w:t>
            </w:r>
          </w:p>
        </w:tc>
        <w:tc>
          <w:tcPr>
            <w:tcW w:w="2489" w:type="dxa"/>
            <w:vAlign w:val="center"/>
          </w:tcPr>
          <w:p w:rsidR="002F1367" w:rsidRDefault="00207E23">
            <w:pPr>
              <w:jc w:val="center"/>
              <w:rPr>
                <w:rFonts w:ascii="宋体" w:eastAsia="宋体" w:hAnsi="宋体" w:cs="宋体"/>
              </w:rPr>
            </w:pPr>
            <w:r>
              <w:rPr>
                <w:rFonts w:ascii="宋体" w:eastAsia="宋体" w:hAnsi="宋体" w:cs="宋体" w:hint="eastAsia"/>
              </w:rPr>
              <w:t>医用激光仪器及设备</w:t>
            </w:r>
            <w:r>
              <w:rPr>
                <w:rFonts w:ascii="宋体" w:eastAsia="宋体" w:hAnsi="宋体" w:cs="宋体" w:hint="eastAsia"/>
              </w:rPr>
              <w:t>（皮秒激光治疗平台）</w:t>
            </w:r>
          </w:p>
        </w:tc>
        <w:tc>
          <w:tcPr>
            <w:tcW w:w="1740" w:type="dxa"/>
            <w:vAlign w:val="center"/>
          </w:tcPr>
          <w:p w:rsidR="002F1367" w:rsidRDefault="00207E23">
            <w:pPr>
              <w:ind w:firstLineChars="200" w:firstLine="480"/>
            </w:pPr>
            <w:r>
              <w:rPr>
                <w:rFonts w:ascii="宋体" w:eastAsia="宋体" w:hAnsi="宋体" w:cs="宋体" w:hint="eastAsia"/>
              </w:rPr>
              <w:t>A032006</w:t>
            </w:r>
          </w:p>
          <w:p w:rsidR="002F1367" w:rsidRDefault="002F1367">
            <w:pPr>
              <w:jc w:val="center"/>
              <w:rPr>
                <w:rFonts w:ascii="宋体" w:eastAsia="宋体" w:hAnsi="宋体" w:cs="宋体"/>
              </w:rPr>
            </w:pPr>
          </w:p>
        </w:tc>
        <w:tc>
          <w:tcPr>
            <w:tcW w:w="885" w:type="dxa"/>
            <w:vAlign w:val="center"/>
          </w:tcPr>
          <w:p w:rsidR="002F1367" w:rsidRDefault="00207E23">
            <w:pPr>
              <w:jc w:val="center"/>
              <w:rPr>
                <w:rFonts w:ascii="宋体" w:eastAsia="宋体" w:hAnsi="宋体" w:cs="宋体"/>
              </w:rPr>
            </w:pPr>
            <w:r>
              <w:rPr>
                <w:rFonts w:ascii="宋体" w:eastAsia="宋体" w:hAnsi="宋体" w:cs="宋体" w:hint="eastAsia"/>
              </w:rPr>
              <w:t>套</w:t>
            </w:r>
          </w:p>
        </w:tc>
        <w:tc>
          <w:tcPr>
            <w:tcW w:w="810" w:type="dxa"/>
            <w:vAlign w:val="center"/>
          </w:tcPr>
          <w:p w:rsidR="002F1367" w:rsidRDefault="00207E23">
            <w:pPr>
              <w:jc w:val="center"/>
              <w:rPr>
                <w:rFonts w:ascii="宋体" w:eastAsia="宋体" w:hAnsi="宋体" w:cs="宋体"/>
              </w:rPr>
            </w:pPr>
            <w:r>
              <w:rPr>
                <w:rFonts w:ascii="宋体" w:eastAsia="宋体" w:hAnsi="宋体" w:cs="宋体" w:hint="eastAsia"/>
              </w:rPr>
              <w:t>1</w:t>
            </w:r>
          </w:p>
        </w:tc>
        <w:tc>
          <w:tcPr>
            <w:tcW w:w="1335" w:type="dxa"/>
            <w:vAlign w:val="center"/>
          </w:tcPr>
          <w:p w:rsidR="002F1367" w:rsidRDefault="00207E23">
            <w:pPr>
              <w:jc w:val="center"/>
              <w:rPr>
                <w:rFonts w:ascii="宋体" w:eastAsia="宋体" w:hAnsi="宋体" w:cs="宋体"/>
              </w:rPr>
            </w:pPr>
            <w:r>
              <w:rPr>
                <w:rFonts w:ascii="宋体" w:eastAsia="宋体" w:hAnsi="宋体" w:cs="宋体" w:hint="eastAsia"/>
              </w:rPr>
              <w:t>是</w:t>
            </w:r>
          </w:p>
        </w:tc>
      </w:tr>
      <w:tr w:rsidR="002F1367">
        <w:tc>
          <w:tcPr>
            <w:tcW w:w="709" w:type="dxa"/>
            <w:vAlign w:val="center"/>
          </w:tcPr>
          <w:p w:rsidR="002F1367" w:rsidRDefault="00207E23">
            <w:pPr>
              <w:jc w:val="center"/>
              <w:rPr>
                <w:rFonts w:ascii="宋体" w:eastAsia="宋体" w:hAnsi="宋体" w:cs="宋体"/>
              </w:rPr>
            </w:pPr>
            <w:r>
              <w:rPr>
                <w:rFonts w:ascii="宋体" w:eastAsia="宋体" w:hAnsi="宋体" w:cs="宋体" w:hint="eastAsia"/>
              </w:rPr>
              <w:t>2</w:t>
            </w:r>
          </w:p>
        </w:tc>
        <w:tc>
          <w:tcPr>
            <w:tcW w:w="851" w:type="dxa"/>
            <w:vAlign w:val="center"/>
          </w:tcPr>
          <w:p w:rsidR="002F1367" w:rsidRDefault="00207E23">
            <w:pPr>
              <w:jc w:val="center"/>
              <w:rPr>
                <w:rFonts w:ascii="宋体" w:eastAsia="宋体" w:hAnsi="宋体" w:cs="宋体"/>
              </w:rPr>
            </w:pPr>
            <w:r>
              <w:rPr>
                <w:rFonts w:ascii="宋体" w:eastAsia="宋体" w:hAnsi="宋体" w:cs="宋体" w:hint="eastAsia"/>
              </w:rPr>
              <w:t>2-1</w:t>
            </w:r>
          </w:p>
        </w:tc>
        <w:tc>
          <w:tcPr>
            <w:tcW w:w="2489" w:type="dxa"/>
            <w:vAlign w:val="center"/>
          </w:tcPr>
          <w:p w:rsidR="002F1367" w:rsidRDefault="00207E23">
            <w:pPr>
              <w:jc w:val="center"/>
              <w:rPr>
                <w:rFonts w:ascii="宋体" w:eastAsia="宋体" w:hAnsi="宋体" w:cs="宋体"/>
              </w:rPr>
            </w:pPr>
            <w:r>
              <w:rPr>
                <w:rFonts w:ascii="宋体" w:eastAsia="宋体" w:hAnsi="宋体" w:cs="宋体" w:hint="eastAsia"/>
              </w:rPr>
              <w:t>医用电子生理参数检测仪器设</w:t>
            </w:r>
          </w:p>
          <w:p w:rsidR="002F1367" w:rsidRDefault="00207E23">
            <w:pPr>
              <w:jc w:val="center"/>
              <w:rPr>
                <w:rFonts w:ascii="宋体" w:eastAsia="宋体" w:hAnsi="宋体" w:cs="宋体"/>
              </w:rPr>
            </w:pPr>
            <w:r>
              <w:rPr>
                <w:rFonts w:ascii="宋体" w:eastAsia="宋体" w:hAnsi="宋体" w:cs="宋体" w:hint="eastAsia"/>
              </w:rPr>
              <w:t>（</w:t>
            </w:r>
            <w:r>
              <w:rPr>
                <w:rFonts w:ascii="宋体" w:eastAsia="宋体" w:hAnsi="宋体" w:cs="宋体" w:hint="eastAsia"/>
              </w:rPr>
              <w:t>术中神经电生理监测</w:t>
            </w:r>
            <w:r>
              <w:rPr>
                <w:rFonts w:ascii="宋体" w:eastAsia="宋体" w:hAnsi="宋体" w:cs="宋体" w:hint="eastAsia"/>
              </w:rPr>
              <w:t>）</w:t>
            </w:r>
          </w:p>
        </w:tc>
        <w:tc>
          <w:tcPr>
            <w:tcW w:w="1740" w:type="dxa"/>
            <w:vAlign w:val="center"/>
          </w:tcPr>
          <w:p w:rsidR="002F1367" w:rsidRDefault="00207E23">
            <w:pPr>
              <w:jc w:val="center"/>
              <w:rPr>
                <w:rFonts w:ascii="宋体" w:eastAsia="宋体" w:hAnsi="宋体" w:cs="宋体"/>
              </w:rPr>
            </w:pPr>
            <w:r>
              <w:rPr>
                <w:rFonts w:ascii="宋体" w:eastAsia="宋体" w:hAnsi="宋体" w:cs="宋体" w:hint="eastAsia"/>
              </w:rPr>
              <w:t>A032003</w:t>
            </w:r>
          </w:p>
        </w:tc>
        <w:tc>
          <w:tcPr>
            <w:tcW w:w="885" w:type="dxa"/>
            <w:vAlign w:val="center"/>
          </w:tcPr>
          <w:p w:rsidR="002F1367" w:rsidRDefault="00207E23">
            <w:pPr>
              <w:jc w:val="center"/>
              <w:rPr>
                <w:rFonts w:ascii="宋体" w:eastAsia="宋体" w:hAnsi="宋体" w:cs="宋体"/>
              </w:rPr>
            </w:pPr>
            <w:r>
              <w:rPr>
                <w:rFonts w:ascii="宋体" w:eastAsia="宋体" w:hAnsi="宋体" w:cs="宋体" w:hint="eastAsia"/>
              </w:rPr>
              <w:t>套</w:t>
            </w:r>
          </w:p>
        </w:tc>
        <w:tc>
          <w:tcPr>
            <w:tcW w:w="810" w:type="dxa"/>
            <w:vAlign w:val="center"/>
          </w:tcPr>
          <w:p w:rsidR="002F1367" w:rsidRDefault="00207E23">
            <w:pPr>
              <w:jc w:val="center"/>
              <w:rPr>
                <w:rFonts w:ascii="宋体" w:eastAsia="宋体" w:hAnsi="宋体" w:cs="宋体"/>
              </w:rPr>
            </w:pPr>
            <w:r>
              <w:rPr>
                <w:rFonts w:ascii="宋体" w:eastAsia="宋体" w:hAnsi="宋体" w:cs="宋体" w:hint="eastAsia"/>
              </w:rPr>
              <w:t>1</w:t>
            </w:r>
          </w:p>
        </w:tc>
        <w:tc>
          <w:tcPr>
            <w:tcW w:w="1335" w:type="dxa"/>
            <w:vAlign w:val="center"/>
          </w:tcPr>
          <w:p w:rsidR="002F1367" w:rsidRDefault="00207E23">
            <w:pPr>
              <w:jc w:val="center"/>
              <w:rPr>
                <w:rFonts w:ascii="宋体" w:eastAsia="宋体" w:hAnsi="宋体" w:cs="宋体"/>
              </w:rPr>
            </w:pPr>
            <w:r>
              <w:rPr>
                <w:rFonts w:ascii="宋体" w:eastAsia="宋体" w:hAnsi="宋体" w:cs="宋体" w:hint="eastAsia"/>
              </w:rPr>
              <w:t>是</w:t>
            </w:r>
          </w:p>
        </w:tc>
      </w:tr>
    </w:tbl>
    <w:p w:rsidR="002F1367" w:rsidRDefault="00207E23">
      <w:pPr>
        <w:spacing w:before="897" w:line="329" w:lineRule="exact"/>
        <w:ind w:left="641"/>
        <w:rPr>
          <w:rFonts w:ascii="宋体" w:eastAsia="宋体" w:hAnsi="宋体" w:cs="宋体"/>
          <w:sz w:val="32"/>
          <w:szCs w:val="22"/>
        </w:rPr>
      </w:pPr>
      <w:r>
        <w:rPr>
          <w:rFonts w:ascii="宋体" w:eastAsia="宋体" w:hAnsi="宋体" w:cs="宋体" w:hint="eastAsia"/>
          <w:sz w:val="32"/>
          <w:szCs w:val="22"/>
        </w:rPr>
        <w:t>3.</w:t>
      </w:r>
      <w:r>
        <w:rPr>
          <w:rFonts w:ascii="宋体" w:eastAsia="宋体" w:hAnsi="宋体" w:cs="宋体" w:hint="eastAsia"/>
          <w:sz w:val="32"/>
          <w:szCs w:val="22"/>
        </w:rPr>
        <w:t>根据《需求管理办法》第六条、第八条、第九条设</w:t>
      </w:r>
    </w:p>
    <w:p w:rsidR="002F1367" w:rsidRDefault="00207E23">
      <w:pPr>
        <w:spacing w:before="278" w:line="329" w:lineRule="exact"/>
        <w:rPr>
          <w:rFonts w:ascii="宋体" w:eastAsia="宋体" w:hAnsi="宋体" w:cs="宋体"/>
          <w:sz w:val="32"/>
          <w:szCs w:val="22"/>
        </w:rPr>
      </w:pPr>
      <w:r>
        <w:rPr>
          <w:rFonts w:ascii="宋体" w:eastAsia="宋体" w:hAnsi="宋体" w:cs="宋体" w:hint="eastAsia"/>
          <w:sz w:val="32"/>
          <w:szCs w:val="22"/>
        </w:rPr>
        <w:t>置技术要求和商务要求</w:t>
      </w:r>
    </w:p>
    <w:tbl>
      <w:tblPr>
        <w:tblStyle w:val="a5"/>
        <w:tblW w:w="9092" w:type="dxa"/>
        <w:tblLayout w:type="fixed"/>
        <w:tblLook w:val="04A0"/>
      </w:tblPr>
      <w:tblGrid>
        <w:gridCol w:w="675"/>
        <w:gridCol w:w="993"/>
        <w:gridCol w:w="7424"/>
      </w:tblGrid>
      <w:tr w:rsidR="002F1367">
        <w:tc>
          <w:tcPr>
            <w:tcW w:w="675" w:type="dxa"/>
            <w:vAlign w:val="center"/>
          </w:tcPr>
          <w:p w:rsidR="002F1367" w:rsidRDefault="00207E23">
            <w:pPr>
              <w:jc w:val="center"/>
              <w:rPr>
                <w:rFonts w:ascii="宋体" w:eastAsia="宋体" w:hAnsi="宋体" w:cs="宋体"/>
              </w:rPr>
            </w:pPr>
            <w:r>
              <w:rPr>
                <w:rFonts w:ascii="宋体" w:eastAsia="宋体" w:hAnsi="宋体" w:cs="宋体" w:hint="eastAsia"/>
              </w:rPr>
              <w:t>包号</w:t>
            </w:r>
          </w:p>
        </w:tc>
        <w:tc>
          <w:tcPr>
            <w:tcW w:w="993" w:type="dxa"/>
            <w:vAlign w:val="center"/>
          </w:tcPr>
          <w:p w:rsidR="002F1367" w:rsidRDefault="00207E23">
            <w:pPr>
              <w:jc w:val="center"/>
              <w:rPr>
                <w:rFonts w:ascii="宋体" w:eastAsia="宋体" w:hAnsi="宋体" w:cs="宋体"/>
              </w:rPr>
            </w:pPr>
            <w:r>
              <w:rPr>
                <w:rFonts w:ascii="宋体" w:eastAsia="宋体" w:hAnsi="宋体" w:cs="宋体" w:hint="eastAsia"/>
              </w:rPr>
              <w:t>技术商务要求</w:t>
            </w:r>
          </w:p>
        </w:tc>
        <w:tc>
          <w:tcPr>
            <w:tcW w:w="7424" w:type="dxa"/>
            <w:vAlign w:val="center"/>
          </w:tcPr>
          <w:p w:rsidR="002F1367" w:rsidRDefault="00207E23">
            <w:pPr>
              <w:jc w:val="center"/>
              <w:rPr>
                <w:rFonts w:ascii="宋体" w:eastAsia="宋体" w:hAnsi="宋体" w:cs="宋体"/>
              </w:rPr>
            </w:pPr>
            <w:r>
              <w:rPr>
                <w:rFonts w:ascii="宋体" w:eastAsia="宋体" w:hAnsi="宋体" w:cs="宋体" w:hint="eastAsia"/>
              </w:rPr>
              <w:t>具体内容</w:t>
            </w:r>
          </w:p>
        </w:tc>
      </w:tr>
      <w:tr w:rsidR="002F1367">
        <w:tc>
          <w:tcPr>
            <w:tcW w:w="675" w:type="dxa"/>
            <w:vAlign w:val="center"/>
          </w:tcPr>
          <w:p w:rsidR="002F1367" w:rsidRDefault="00207E23">
            <w:pPr>
              <w:spacing w:line="360" w:lineRule="auto"/>
              <w:jc w:val="center"/>
              <w:rPr>
                <w:rFonts w:ascii="宋体" w:eastAsia="宋体" w:hAnsi="宋体" w:cs="宋体"/>
              </w:rPr>
            </w:pPr>
            <w:r>
              <w:rPr>
                <w:rFonts w:ascii="宋体" w:eastAsia="宋体" w:hAnsi="宋体" w:cs="宋体" w:hint="eastAsia"/>
              </w:rPr>
              <w:t>包</w:t>
            </w:r>
            <w:r>
              <w:rPr>
                <w:rFonts w:ascii="宋体" w:eastAsia="宋体" w:hAnsi="宋体" w:cs="宋体" w:hint="eastAsia"/>
              </w:rPr>
              <w:t>1</w:t>
            </w:r>
          </w:p>
        </w:tc>
        <w:tc>
          <w:tcPr>
            <w:tcW w:w="993" w:type="dxa"/>
            <w:vAlign w:val="center"/>
          </w:tcPr>
          <w:p w:rsidR="002F1367" w:rsidRDefault="00207E23">
            <w:pPr>
              <w:spacing w:line="360" w:lineRule="auto"/>
              <w:jc w:val="center"/>
              <w:rPr>
                <w:rFonts w:ascii="宋体" w:eastAsia="宋体" w:hAnsi="宋体" w:cs="宋体"/>
              </w:rPr>
            </w:pPr>
            <w:r>
              <w:rPr>
                <w:rFonts w:ascii="宋体" w:eastAsia="宋体" w:hAnsi="宋体" w:cs="宋体" w:hint="eastAsia"/>
              </w:rPr>
              <w:t>技术要</w:t>
            </w:r>
            <w:r>
              <w:rPr>
                <w:rFonts w:ascii="宋体" w:eastAsia="宋体" w:hAnsi="宋体" w:cs="宋体" w:hint="eastAsia"/>
              </w:rPr>
              <w:lastRenderedPageBreak/>
              <w:t>求</w:t>
            </w:r>
          </w:p>
        </w:tc>
        <w:tc>
          <w:tcPr>
            <w:tcW w:w="7424" w:type="dxa"/>
          </w:tcPr>
          <w:p w:rsidR="002F1367" w:rsidRDefault="00207E23">
            <w:pPr>
              <w:spacing w:line="360" w:lineRule="auto"/>
              <w:rPr>
                <w:rFonts w:ascii="宋体" w:eastAsia="宋体" w:hAnsi="宋体" w:cs="宋体"/>
              </w:rPr>
            </w:pPr>
            <w:r>
              <w:rPr>
                <w:rFonts w:ascii="宋体" w:eastAsia="宋体" w:hAnsi="宋体" w:cs="宋体" w:hint="eastAsia"/>
              </w:rPr>
              <w:lastRenderedPageBreak/>
              <w:t>皮秒激光治疗平台</w:t>
            </w:r>
            <w:r>
              <w:rPr>
                <w:rFonts w:ascii="宋体" w:eastAsia="宋体" w:hAnsi="宋体" w:cs="宋体" w:hint="eastAsia"/>
              </w:rPr>
              <w:t>主要技术参数如下：</w:t>
            </w:r>
          </w:p>
          <w:p w:rsidR="002F1367" w:rsidRDefault="00207E23">
            <w:pPr>
              <w:spacing w:line="360" w:lineRule="auto"/>
              <w:rPr>
                <w:rFonts w:ascii="宋体" w:eastAsia="宋体" w:hAnsi="宋体" w:cs="宋体"/>
              </w:rPr>
            </w:pPr>
            <w:r>
              <w:rPr>
                <w:rFonts w:ascii="宋体" w:eastAsia="宋体" w:hAnsi="宋体" w:cs="宋体" w:hint="eastAsia"/>
              </w:rPr>
              <w:lastRenderedPageBreak/>
              <w:t>1</w:t>
            </w:r>
            <w:r>
              <w:rPr>
                <w:rFonts w:ascii="宋体" w:eastAsia="宋体" w:hAnsi="宋体" w:cs="宋体" w:hint="eastAsia"/>
              </w:rPr>
              <w:t>、激光器类型：</w:t>
            </w:r>
            <w:r>
              <w:rPr>
                <w:rFonts w:ascii="宋体" w:eastAsia="宋体" w:hAnsi="宋体" w:cs="宋体" w:hint="eastAsia"/>
              </w:rPr>
              <w:t>Nd:YAG</w:t>
            </w:r>
            <w:r>
              <w:rPr>
                <w:rFonts w:ascii="宋体" w:eastAsia="宋体" w:hAnsi="宋体" w:cs="宋体" w:hint="eastAsia"/>
              </w:rPr>
              <w:t>；</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、波长：至少包含</w:t>
            </w:r>
            <w:r>
              <w:rPr>
                <w:rFonts w:ascii="宋体" w:eastAsia="宋体" w:hAnsi="宋体" w:cs="宋体" w:hint="eastAsia"/>
              </w:rPr>
              <w:t>1064nm</w:t>
            </w:r>
            <w:r>
              <w:rPr>
                <w:rFonts w:ascii="宋体" w:eastAsia="宋体" w:hAnsi="宋体" w:cs="宋体" w:hint="eastAsia"/>
              </w:rPr>
              <w:t>和</w:t>
            </w:r>
            <w:r>
              <w:rPr>
                <w:rFonts w:ascii="宋体" w:eastAsia="宋体" w:hAnsi="宋体" w:cs="宋体" w:hint="eastAsia"/>
              </w:rPr>
              <w:t>532nm</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、脉宽级别：皮秒</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 xml:space="preserve">  4</w:t>
            </w:r>
            <w:r>
              <w:rPr>
                <w:rFonts w:ascii="宋体" w:eastAsia="宋体" w:hAnsi="宋体" w:cs="宋体" w:hint="eastAsia"/>
              </w:rPr>
              <w:t>、作用机制：同时拥有光声作用和光热作用</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5</w:t>
            </w:r>
            <w:r>
              <w:rPr>
                <w:rFonts w:ascii="宋体" w:eastAsia="宋体" w:hAnsi="宋体" w:cs="宋体" w:hint="eastAsia"/>
              </w:rPr>
              <w:t>、</w:t>
            </w:r>
            <w:r>
              <w:rPr>
                <w:rFonts w:ascii="宋体" w:eastAsia="宋体" w:hAnsi="宋体" w:cs="宋体" w:hint="eastAsia"/>
              </w:rPr>
              <w:t>1064nm</w:t>
            </w:r>
            <w:r>
              <w:rPr>
                <w:rFonts w:ascii="宋体" w:eastAsia="宋体" w:hAnsi="宋体" w:cs="宋体" w:hint="eastAsia"/>
              </w:rPr>
              <w:t>脉宽</w:t>
            </w:r>
            <w:r>
              <w:rPr>
                <w:rFonts w:ascii="宋体" w:eastAsia="宋体" w:hAnsi="宋体" w:cs="宋体" w:hint="eastAsia"/>
              </w:rPr>
              <w:t>: 290ps ~500 ps</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6</w:t>
            </w:r>
            <w:r>
              <w:rPr>
                <w:rFonts w:ascii="宋体" w:eastAsia="宋体" w:hAnsi="宋体" w:cs="宋体" w:hint="eastAsia"/>
              </w:rPr>
              <w:t>、</w:t>
            </w:r>
            <w:r>
              <w:rPr>
                <w:rFonts w:ascii="宋体" w:eastAsia="宋体" w:hAnsi="宋体" w:cs="宋体" w:hint="eastAsia"/>
              </w:rPr>
              <w:t>532nm</w:t>
            </w:r>
            <w:r>
              <w:rPr>
                <w:rFonts w:ascii="宋体" w:eastAsia="宋体" w:hAnsi="宋体" w:cs="宋体" w:hint="eastAsia"/>
              </w:rPr>
              <w:t>脉宽</w:t>
            </w:r>
            <w:r>
              <w:rPr>
                <w:rFonts w:ascii="宋体" w:eastAsia="宋体" w:hAnsi="宋体" w:cs="宋体" w:hint="eastAsia"/>
              </w:rPr>
              <w:t>: 240ps~400ps</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7</w:t>
            </w:r>
            <w:r>
              <w:rPr>
                <w:rFonts w:ascii="宋体" w:eastAsia="宋体" w:hAnsi="宋体" w:cs="宋体" w:hint="eastAsia"/>
              </w:rPr>
              <w:t>、</w:t>
            </w:r>
            <w:r>
              <w:rPr>
                <w:rFonts w:ascii="宋体" w:eastAsia="宋体" w:hAnsi="宋体" w:cs="宋体" w:hint="eastAsia"/>
              </w:rPr>
              <w:t>1064nm</w:t>
            </w:r>
            <w:r>
              <w:rPr>
                <w:rFonts w:ascii="宋体" w:eastAsia="宋体" w:hAnsi="宋体" w:cs="宋体" w:hint="eastAsia"/>
              </w:rPr>
              <w:t>激光输出能量：</w:t>
            </w:r>
            <w:r>
              <w:rPr>
                <w:rFonts w:ascii="宋体" w:eastAsia="宋体" w:hAnsi="宋体" w:cs="宋体" w:hint="eastAsia"/>
              </w:rPr>
              <w:t>400mj</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8</w:t>
            </w:r>
            <w:r>
              <w:rPr>
                <w:rFonts w:ascii="宋体" w:eastAsia="宋体" w:hAnsi="宋体" w:cs="宋体" w:hint="eastAsia"/>
              </w:rPr>
              <w:t>、</w:t>
            </w:r>
            <w:r>
              <w:rPr>
                <w:rFonts w:ascii="宋体" w:eastAsia="宋体" w:hAnsi="宋体" w:cs="宋体" w:hint="eastAsia"/>
              </w:rPr>
              <w:t>532nm</w:t>
            </w:r>
            <w:r>
              <w:rPr>
                <w:rFonts w:ascii="宋体" w:eastAsia="宋体" w:hAnsi="宋体" w:cs="宋体" w:hint="eastAsia"/>
              </w:rPr>
              <w:t>激光输出能量</w:t>
            </w:r>
            <w:r>
              <w:rPr>
                <w:rFonts w:ascii="宋体" w:eastAsia="宋体" w:hAnsi="宋体" w:cs="宋体" w:hint="eastAsia"/>
              </w:rPr>
              <w:t>:  200mj</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9</w:t>
            </w:r>
            <w:r>
              <w:rPr>
                <w:rFonts w:ascii="宋体" w:eastAsia="宋体" w:hAnsi="宋体" w:cs="宋体" w:hint="eastAsia"/>
              </w:rPr>
              <w:t>、</w:t>
            </w:r>
            <w:r>
              <w:rPr>
                <w:rFonts w:ascii="宋体" w:eastAsia="宋体" w:hAnsi="宋体" w:cs="宋体" w:hint="eastAsia"/>
              </w:rPr>
              <w:t>1064nm</w:t>
            </w:r>
            <w:r>
              <w:rPr>
                <w:rFonts w:ascii="宋体" w:eastAsia="宋体" w:hAnsi="宋体" w:cs="宋体" w:hint="eastAsia"/>
              </w:rPr>
              <w:t>激光输出最大峰值功率：≥</w:t>
            </w:r>
            <w:r>
              <w:rPr>
                <w:rFonts w:ascii="宋体" w:eastAsia="宋体" w:hAnsi="宋体" w:cs="宋体" w:hint="eastAsia"/>
              </w:rPr>
              <w:t>1.35GW</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10</w:t>
            </w:r>
            <w:r>
              <w:rPr>
                <w:rFonts w:ascii="宋体" w:eastAsia="宋体" w:hAnsi="宋体" w:cs="宋体" w:hint="eastAsia"/>
              </w:rPr>
              <w:t>、</w:t>
            </w:r>
            <w:r>
              <w:rPr>
                <w:rFonts w:ascii="宋体" w:eastAsia="宋体" w:hAnsi="宋体" w:cs="宋体" w:hint="eastAsia"/>
              </w:rPr>
              <w:t>532nm</w:t>
            </w:r>
            <w:r>
              <w:rPr>
                <w:rFonts w:ascii="宋体" w:eastAsia="宋体" w:hAnsi="宋体" w:cs="宋体" w:hint="eastAsia"/>
              </w:rPr>
              <w:t>激光输出最大峰值功率：≥</w:t>
            </w:r>
            <w:r>
              <w:rPr>
                <w:rFonts w:ascii="宋体" w:eastAsia="宋体" w:hAnsi="宋体" w:cs="宋体" w:hint="eastAsia"/>
              </w:rPr>
              <w:t>0.7GW</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11</w:t>
            </w:r>
            <w:r>
              <w:rPr>
                <w:rFonts w:ascii="宋体" w:eastAsia="宋体" w:hAnsi="宋体" w:cs="宋体" w:hint="eastAsia"/>
              </w:rPr>
              <w:t>、光斑尺寸：</w:t>
            </w:r>
            <w:r>
              <w:rPr>
                <w:rFonts w:ascii="宋体" w:eastAsia="宋体" w:hAnsi="宋体" w:cs="宋体" w:hint="eastAsia"/>
              </w:rPr>
              <w:t>2mm-10mm</w:t>
            </w:r>
            <w:r>
              <w:rPr>
                <w:rFonts w:ascii="宋体" w:eastAsia="宋体" w:hAnsi="宋体" w:cs="宋体" w:hint="eastAsia"/>
              </w:rPr>
              <w:t>可调，步进</w:t>
            </w:r>
            <w:r>
              <w:rPr>
                <w:rFonts w:ascii="宋体" w:eastAsia="宋体" w:hAnsi="宋体" w:cs="宋体" w:hint="eastAsia"/>
              </w:rPr>
              <w:t>1mm</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12</w:t>
            </w:r>
            <w:r>
              <w:rPr>
                <w:rFonts w:ascii="宋体" w:eastAsia="宋体" w:hAnsi="宋体" w:cs="宋体" w:hint="eastAsia"/>
              </w:rPr>
              <w:t>、脉冲重复频率：</w:t>
            </w:r>
            <w:r>
              <w:rPr>
                <w:rFonts w:ascii="宋体" w:eastAsia="宋体" w:hAnsi="宋体" w:cs="宋体" w:hint="eastAsia"/>
              </w:rPr>
              <w:t>1HZ~10HZ</w:t>
            </w:r>
            <w:r>
              <w:rPr>
                <w:rFonts w:ascii="宋体" w:eastAsia="宋体" w:hAnsi="宋体" w:cs="宋体" w:hint="eastAsia"/>
              </w:rPr>
              <w:t>可调，步进</w:t>
            </w:r>
            <w:r>
              <w:rPr>
                <w:rFonts w:ascii="宋体" w:eastAsia="宋体" w:hAnsi="宋体" w:cs="宋体" w:hint="eastAsia"/>
              </w:rPr>
              <w:t>1HZ</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13</w:t>
            </w:r>
            <w:r>
              <w:rPr>
                <w:rFonts w:ascii="宋体" w:eastAsia="宋体" w:hAnsi="宋体" w:cs="宋体" w:hint="eastAsia"/>
              </w:rPr>
              <w:t>、</w:t>
            </w:r>
            <w:r>
              <w:rPr>
                <w:rFonts w:ascii="宋体" w:eastAsia="宋体" w:hAnsi="宋体" w:cs="宋体" w:hint="eastAsia"/>
              </w:rPr>
              <w:t>1064nm</w:t>
            </w:r>
            <w:r>
              <w:rPr>
                <w:rFonts w:ascii="宋体" w:eastAsia="宋体" w:hAnsi="宋体" w:cs="宋体" w:hint="eastAsia"/>
              </w:rPr>
              <w:t>激光输出最大能量密度：≥</w:t>
            </w:r>
            <w:r>
              <w:rPr>
                <w:rFonts w:ascii="宋体" w:eastAsia="宋体" w:hAnsi="宋体" w:cs="宋体" w:hint="eastAsia"/>
              </w:rPr>
              <w:t>12.5J/cm</w:t>
            </w:r>
            <w:r>
              <w:rPr>
                <w:rFonts w:ascii="宋体" w:eastAsia="宋体" w:hAnsi="宋体" w:cs="宋体" w:hint="eastAsia"/>
                <w:vertAlign w:val="superscript"/>
              </w:rPr>
              <w:t>2</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14</w:t>
            </w:r>
            <w:r>
              <w:rPr>
                <w:rFonts w:ascii="宋体" w:eastAsia="宋体" w:hAnsi="宋体" w:cs="宋体" w:hint="eastAsia"/>
              </w:rPr>
              <w:t>、</w:t>
            </w:r>
            <w:r>
              <w:rPr>
                <w:rFonts w:ascii="宋体" w:eastAsia="宋体" w:hAnsi="宋体" w:cs="宋体" w:hint="eastAsia"/>
              </w:rPr>
              <w:t>532nm</w:t>
            </w:r>
            <w:r>
              <w:rPr>
                <w:rFonts w:ascii="宋体" w:eastAsia="宋体" w:hAnsi="宋体" w:cs="宋体" w:hint="eastAsia"/>
              </w:rPr>
              <w:t>激光输出最大能量密度：≥</w:t>
            </w:r>
            <w:r>
              <w:rPr>
                <w:rFonts w:ascii="宋体" w:eastAsia="宋体" w:hAnsi="宋体" w:cs="宋体" w:hint="eastAsia"/>
              </w:rPr>
              <w:t>6.25J/cm</w:t>
            </w:r>
            <w:r>
              <w:rPr>
                <w:rFonts w:ascii="宋体" w:eastAsia="宋体" w:hAnsi="宋体" w:cs="宋体" w:hint="eastAsia"/>
                <w:vertAlign w:val="superscript"/>
              </w:rPr>
              <w:t>2</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15</w:t>
            </w:r>
            <w:r>
              <w:rPr>
                <w:rFonts w:ascii="宋体" w:eastAsia="宋体" w:hAnsi="宋体" w:cs="宋体" w:hint="eastAsia"/>
              </w:rPr>
              <w:t>、输出能量密度：</w:t>
            </w:r>
            <w:r>
              <w:rPr>
                <w:rFonts w:ascii="宋体" w:eastAsia="宋体" w:hAnsi="宋体" w:cs="宋体" w:hint="eastAsia"/>
              </w:rPr>
              <w:t>2mm-10mm</w:t>
            </w:r>
            <w:r>
              <w:rPr>
                <w:rFonts w:ascii="宋体" w:eastAsia="宋体" w:hAnsi="宋体" w:cs="宋体" w:hint="eastAsia"/>
              </w:rPr>
              <w:t>独立可调</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16</w:t>
            </w:r>
            <w:r>
              <w:rPr>
                <w:rFonts w:ascii="宋体" w:eastAsia="宋体" w:hAnsi="宋体" w:cs="宋体" w:hint="eastAsia"/>
              </w:rPr>
              <w:t>、光束输出模式：多模式</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17</w:t>
            </w:r>
            <w:r>
              <w:rPr>
                <w:rFonts w:ascii="宋体" w:eastAsia="宋体" w:hAnsi="宋体" w:cs="宋体" w:hint="eastAsia"/>
              </w:rPr>
              <w:t>、脉冲输出方式：单脉冲和重复脉冲可选</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18</w:t>
            </w:r>
            <w:r>
              <w:rPr>
                <w:rFonts w:ascii="宋体" w:eastAsia="宋体" w:hAnsi="宋体" w:cs="宋体" w:hint="eastAsia"/>
              </w:rPr>
              <w:t>、激光输出发散角：＜</w:t>
            </w:r>
            <w:r>
              <w:rPr>
                <w:rFonts w:ascii="宋体" w:eastAsia="宋体" w:hAnsi="宋体" w:cs="宋体" w:hint="eastAsia"/>
              </w:rPr>
              <w:t>0.3rad</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19</w:t>
            </w:r>
            <w:r>
              <w:rPr>
                <w:rFonts w:ascii="宋体" w:eastAsia="宋体" w:hAnsi="宋体" w:cs="宋体" w:hint="eastAsia"/>
              </w:rPr>
              <w:t>、瞄准光束：</w:t>
            </w:r>
            <w:r>
              <w:rPr>
                <w:rFonts w:ascii="宋体" w:eastAsia="宋体" w:hAnsi="宋体" w:cs="宋体" w:hint="eastAsia"/>
              </w:rPr>
              <w:t>650 nm +20%</w:t>
            </w:r>
            <w:r>
              <w:rPr>
                <w:rFonts w:ascii="宋体" w:eastAsia="宋体" w:hAnsi="宋体" w:cs="宋体" w:hint="eastAsia"/>
              </w:rPr>
              <w:t>，＜</w:t>
            </w:r>
            <w:r>
              <w:rPr>
                <w:rFonts w:ascii="宋体" w:eastAsia="宋体" w:hAnsi="宋体" w:cs="宋体" w:hint="eastAsia"/>
              </w:rPr>
              <w:t>3.5mW</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20</w:t>
            </w:r>
            <w:r>
              <w:rPr>
                <w:rFonts w:ascii="宋体" w:eastAsia="宋体" w:hAnsi="宋体" w:cs="宋体" w:hint="eastAsia"/>
              </w:rPr>
              <w:t>、开机预热时间</w:t>
            </w:r>
            <w:r>
              <w:rPr>
                <w:rFonts w:ascii="宋体" w:eastAsia="宋体" w:hAnsi="宋体" w:cs="宋体" w:hint="eastAsia"/>
              </w:rPr>
              <w:t xml:space="preserve"> </w:t>
            </w: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分钟</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21</w:t>
            </w:r>
            <w:r>
              <w:rPr>
                <w:rFonts w:ascii="宋体" w:eastAsia="宋体" w:hAnsi="宋体" w:cs="宋体" w:hint="eastAsia"/>
              </w:rPr>
              <w:t>、激光传输系统：</w:t>
            </w:r>
            <w:r>
              <w:rPr>
                <w:rFonts w:ascii="宋体" w:eastAsia="宋体" w:hAnsi="宋体" w:cs="宋体" w:hint="eastAsia"/>
              </w:rPr>
              <w:t>带手柄的导光臂</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22</w:t>
            </w:r>
            <w:r>
              <w:rPr>
                <w:rFonts w:ascii="宋体" w:eastAsia="宋体" w:hAnsi="宋体" w:cs="宋体" w:hint="eastAsia"/>
              </w:rPr>
              <w:t>、图形化用户界面，彩色触摸屏</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23</w:t>
            </w:r>
            <w:r>
              <w:rPr>
                <w:rFonts w:ascii="宋体" w:eastAsia="宋体" w:hAnsi="宋体" w:cs="宋体" w:hint="eastAsia"/>
              </w:rPr>
              <w:t>、运行成本低，无闪光灯等消耗性配件</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24</w:t>
            </w:r>
            <w:r>
              <w:rPr>
                <w:rFonts w:ascii="宋体" w:eastAsia="宋体" w:hAnsi="宋体" w:cs="宋体" w:hint="eastAsia"/>
              </w:rPr>
              <w:t>、激光控制模式：脚踏开关控制</w:t>
            </w:r>
            <w:r>
              <w:rPr>
                <w:rFonts w:ascii="宋体" w:eastAsia="宋体" w:hAnsi="宋体" w:cs="宋体" w:hint="eastAsia"/>
              </w:rPr>
              <w:t>。</w:t>
            </w:r>
          </w:p>
        </w:tc>
      </w:tr>
      <w:tr w:rsidR="002F1367">
        <w:tc>
          <w:tcPr>
            <w:tcW w:w="675" w:type="dxa"/>
            <w:vAlign w:val="center"/>
          </w:tcPr>
          <w:p w:rsidR="002F1367" w:rsidRDefault="00207E23">
            <w:pPr>
              <w:spacing w:line="360" w:lineRule="auto"/>
              <w:jc w:val="center"/>
              <w:rPr>
                <w:rFonts w:ascii="宋体" w:eastAsia="宋体" w:hAnsi="宋体" w:cs="宋体"/>
              </w:rPr>
            </w:pPr>
            <w:r>
              <w:rPr>
                <w:rFonts w:ascii="宋体" w:eastAsia="宋体" w:hAnsi="宋体" w:cs="宋体" w:hint="eastAsia"/>
              </w:rPr>
              <w:lastRenderedPageBreak/>
              <w:t>包</w:t>
            </w:r>
            <w:r>
              <w:rPr>
                <w:rFonts w:ascii="宋体" w:eastAsia="宋体" w:hAnsi="宋体" w:cs="宋体" w:hint="eastAsia"/>
              </w:rPr>
              <w:t>2</w:t>
            </w:r>
          </w:p>
        </w:tc>
        <w:tc>
          <w:tcPr>
            <w:tcW w:w="993" w:type="dxa"/>
            <w:vAlign w:val="center"/>
          </w:tcPr>
          <w:p w:rsidR="002F1367" w:rsidRDefault="00207E23">
            <w:pPr>
              <w:spacing w:line="360" w:lineRule="auto"/>
              <w:jc w:val="center"/>
              <w:rPr>
                <w:rFonts w:ascii="宋体" w:eastAsia="宋体" w:hAnsi="宋体" w:cs="宋体"/>
              </w:rPr>
            </w:pPr>
            <w:r>
              <w:rPr>
                <w:rFonts w:ascii="宋体" w:eastAsia="宋体" w:hAnsi="宋体" w:cs="宋体" w:hint="eastAsia"/>
              </w:rPr>
              <w:t>技术要求</w:t>
            </w:r>
          </w:p>
        </w:tc>
        <w:tc>
          <w:tcPr>
            <w:tcW w:w="7424" w:type="dxa"/>
          </w:tcPr>
          <w:p w:rsidR="002F1367" w:rsidRDefault="00207E23">
            <w:pPr>
              <w:spacing w:line="360" w:lineRule="auto"/>
              <w:rPr>
                <w:rFonts w:ascii="宋体" w:eastAsia="宋体" w:hAnsi="宋体" w:cs="宋体"/>
              </w:rPr>
            </w:pPr>
            <w:r>
              <w:rPr>
                <w:rFonts w:ascii="宋体" w:eastAsia="宋体" w:hAnsi="宋体" w:cs="宋体" w:hint="eastAsia"/>
              </w:rPr>
              <w:t>合同包</w:t>
            </w:r>
            <w:r>
              <w:rPr>
                <w:rFonts w:ascii="宋体" w:eastAsia="宋体" w:hAnsi="宋体" w:cs="宋体" w:hint="eastAsia"/>
              </w:rPr>
              <w:t>2</w:t>
            </w:r>
            <w:r>
              <w:rPr>
                <w:rFonts w:ascii="宋体" w:eastAsia="宋体" w:hAnsi="宋体" w:cs="宋体" w:hint="eastAsia"/>
              </w:rPr>
              <w:t>术中神经电生理监测主要技术参数如下：</w:t>
            </w:r>
          </w:p>
          <w:p w:rsidR="002F1367" w:rsidRDefault="00207E23">
            <w:pPr>
              <w:spacing w:line="360" w:lineRule="auto"/>
              <w:rPr>
                <w:rFonts w:ascii="宋体" w:eastAsia="宋体" w:hAnsi="宋体" w:cs="宋体"/>
              </w:rPr>
            </w:pPr>
            <w:r>
              <w:rPr>
                <w:rFonts w:ascii="宋体" w:eastAsia="宋体" w:hAnsi="宋体" w:cs="宋体" w:hint="eastAsia"/>
              </w:rPr>
              <w:t>术中神经电生理监测</w:t>
            </w:r>
            <w:r>
              <w:rPr>
                <w:rFonts w:ascii="宋体" w:eastAsia="宋体" w:hAnsi="宋体" w:cs="宋体" w:hint="eastAsia"/>
              </w:rPr>
              <w:t>1</w:t>
            </w:r>
            <w:r>
              <w:rPr>
                <w:rFonts w:ascii="宋体" w:eastAsia="宋体" w:hAnsi="宋体" w:cs="宋体" w:hint="eastAsia"/>
              </w:rPr>
              <w:t>套</w:t>
            </w:r>
          </w:p>
          <w:p w:rsidR="002F1367" w:rsidRDefault="00207E23">
            <w:pPr>
              <w:spacing w:line="360" w:lineRule="auto"/>
              <w:rPr>
                <w:rFonts w:ascii="宋体" w:eastAsia="宋体" w:hAnsi="宋体" w:cs="宋体"/>
              </w:rPr>
            </w:pPr>
            <w:r>
              <w:rPr>
                <w:rFonts w:ascii="宋体" w:eastAsia="宋体" w:hAnsi="宋体" w:cs="宋体" w:hint="eastAsia"/>
              </w:rPr>
              <w:t xml:space="preserve">1.1 </w:t>
            </w:r>
            <w:r>
              <w:rPr>
                <w:rFonts w:ascii="宋体" w:eastAsia="宋体" w:hAnsi="宋体" w:cs="宋体" w:hint="eastAsia"/>
              </w:rPr>
              <w:t>电脑主机：双核</w:t>
            </w:r>
            <w:r>
              <w:rPr>
                <w:rFonts w:ascii="宋体" w:eastAsia="宋体" w:hAnsi="宋体" w:cs="宋体" w:hint="eastAsia"/>
              </w:rPr>
              <w:t xml:space="preserve"> 2.5G</w:t>
            </w:r>
            <w:r>
              <w:rPr>
                <w:rFonts w:ascii="宋体" w:eastAsia="宋体" w:hAnsi="宋体" w:cs="宋体" w:hint="eastAsia"/>
              </w:rPr>
              <w:t>，</w:t>
            </w:r>
            <w:r>
              <w:rPr>
                <w:rFonts w:ascii="宋体" w:eastAsia="宋体" w:hAnsi="宋体" w:cs="宋体" w:hint="eastAsia"/>
              </w:rPr>
              <w:t>4G</w:t>
            </w:r>
            <w:r>
              <w:rPr>
                <w:rFonts w:ascii="宋体" w:eastAsia="宋体" w:hAnsi="宋体" w:cs="宋体" w:hint="eastAsia"/>
              </w:rPr>
              <w:t>内存，</w:t>
            </w:r>
            <w:r>
              <w:rPr>
                <w:rFonts w:ascii="宋体" w:eastAsia="宋体" w:hAnsi="宋体" w:cs="宋体" w:hint="eastAsia"/>
              </w:rPr>
              <w:t>320G</w:t>
            </w:r>
            <w:r>
              <w:rPr>
                <w:rFonts w:ascii="宋体" w:eastAsia="宋体" w:hAnsi="宋体" w:cs="宋体" w:hint="eastAsia"/>
              </w:rPr>
              <w:t>硬盘，</w:t>
            </w:r>
            <w:r>
              <w:rPr>
                <w:rFonts w:ascii="宋体" w:eastAsia="宋体" w:hAnsi="宋体" w:cs="宋体" w:hint="eastAsia"/>
              </w:rPr>
              <w:t>DVD</w:t>
            </w:r>
            <w:r>
              <w:rPr>
                <w:rFonts w:ascii="宋体" w:eastAsia="宋体" w:hAnsi="宋体" w:cs="宋体" w:hint="eastAsia"/>
              </w:rPr>
              <w:t>刻录机，</w:t>
            </w:r>
            <w:r>
              <w:rPr>
                <w:rFonts w:ascii="宋体" w:eastAsia="宋体" w:hAnsi="宋体" w:cs="宋体" w:hint="eastAsia"/>
              </w:rPr>
              <w:t>15</w:t>
            </w:r>
            <w:r>
              <w:rPr>
                <w:rFonts w:ascii="宋体" w:eastAsia="宋体" w:hAnsi="宋体" w:cs="宋体" w:hint="eastAsia"/>
              </w:rPr>
              <w:t>寸液晶显示器。</w:t>
            </w:r>
          </w:p>
          <w:p w:rsidR="002F1367" w:rsidRDefault="00207E23">
            <w:pPr>
              <w:spacing w:line="360" w:lineRule="auto"/>
              <w:rPr>
                <w:rFonts w:ascii="宋体" w:eastAsia="宋体" w:hAnsi="宋体" w:cs="宋体"/>
              </w:rPr>
            </w:pPr>
            <w:r>
              <w:rPr>
                <w:rFonts w:ascii="宋体" w:eastAsia="宋体" w:hAnsi="宋体" w:cs="宋体" w:hint="eastAsia"/>
              </w:rPr>
              <w:t xml:space="preserve">1.2 </w:t>
            </w:r>
            <w:r>
              <w:rPr>
                <w:rFonts w:ascii="宋体" w:eastAsia="宋体" w:hAnsi="宋体" w:cs="宋体" w:hint="eastAsia"/>
              </w:rPr>
              <w:t>台车一套，打印机一套。</w:t>
            </w:r>
          </w:p>
          <w:p w:rsidR="002F1367" w:rsidRDefault="00207E23">
            <w:pPr>
              <w:spacing w:line="360" w:lineRule="auto"/>
              <w:rPr>
                <w:rFonts w:ascii="宋体" w:eastAsia="宋体" w:hAnsi="宋体" w:cs="宋体"/>
              </w:rPr>
            </w:pPr>
            <w:r>
              <w:rPr>
                <w:rFonts w:ascii="宋体" w:eastAsia="宋体" w:hAnsi="宋体" w:cs="宋体" w:hint="eastAsia"/>
              </w:rPr>
              <w:lastRenderedPageBreak/>
              <w:t xml:space="preserve">1.3 </w:t>
            </w:r>
            <w:r>
              <w:rPr>
                <w:rFonts w:ascii="宋体" w:eastAsia="宋体" w:hAnsi="宋体" w:cs="宋体" w:hint="eastAsia"/>
              </w:rPr>
              <w:t>放大器：</w:t>
            </w:r>
            <w:r>
              <w:rPr>
                <w:rFonts w:ascii="宋体" w:eastAsia="宋体" w:hAnsi="宋体" w:cs="宋体" w:hint="eastAsia"/>
              </w:rPr>
              <w:t>16</w:t>
            </w:r>
            <w:r>
              <w:rPr>
                <w:rFonts w:ascii="宋体" w:eastAsia="宋体" w:hAnsi="宋体" w:cs="宋体" w:hint="eastAsia"/>
              </w:rPr>
              <w:t>通道，</w:t>
            </w:r>
            <w:r>
              <w:rPr>
                <w:rFonts w:ascii="宋体" w:eastAsia="宋体" w:hAnsi="宋体" w:cs="宋体" w:hint="eastAsia"/>
              </w:rPr>
              <w:t>32</w:t>
            </w:r>
            <w:r>
              <w:rPr>
                <w:rFonts w:ascii="宋体" w:eastAsia="宋体" w:hAnsi="宋体" w:cs="宋体" w:hint="eastAsia"/>
              </w:rPr>
              <w:t>道输入口，防溅入设计。</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1.4 16</w:t>
            </w:r>
            <w:r>
              <w:rPr>
                <w:rFonts w:ascii="宋体" w:eastAsia="宋体" w:hAnsi="宋体" w:cs="宋体" w:hint="eastAsia"/>
              </w:rPr>
              <w:t>通道放大器与头盒一体化设计，无需外接延长排线。</w:t>
            </w:r>
          </w:p>
          <w:p w:rsidR="002F1367" w:rsidRDefault="00207E23">
            <w:pPr>
              <w:spacing w:line="360" w:lineRule="auto"/>
              <w:rPr>
                <w:rFonts w:ascii="宋体" w:eastAsia="宋体" w:hAnsi="宋体" w:cs="宋体"/>
              </w:rPr>
            </w:pPr>
            <w:r>
              <w:rPr>
                <w:rFonts w:ascii="宋体" w:eastAsia="宋体" w:hAnsi="宋体" w:cs="宋体" w:hint="eastAsia"/>
              </w:rPr>
              <w:t xml:space="preserve">1.5 </w:t>
            </w:r>
            <w:r>
              <w:rPr>
                <w:rFonts w:ascii="宋体" w:eastAsia="宋体" w:hAnsi="宋体" w:cs="宋体" w:hint="eastAsia"/>
              </w:rPr>
              <w:t>共模抑制比</w:t>
            </w:r>
            <w:r>
              <w:rPr>
                <w:rFonts w:ascii="宋体" w:eastAsia="宋体" w:hAnsi="宋体" w:cs="宋体" w:hint="eastAsia"/>
              </w:rPr>
              <w:t>100dB</w:t>
            </w:r>
            <w:r>
              <w:rPr>
                <w:rFonts w:ascii="宋体" w:eastAsia="宋体" w:hAnsi="宋体" w:cs="宋体" w:hint="eastAsia"/>
              </w:rPr>
              <w:t>，噪声电平</w:t>
            </w:r>
            <w:r>
              <w:rPr>
                <w:rFonts w:ascii="宋体" w:eastAsia="宋体" w:hAnsi="宋体" w:cs="宋体" w:hint="eastAsia"/>
              </w:rPr>
              <w:t>20nV</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hint="eastAsia"/>
              </w:rPr>
              <w:t xml:space="preserve">1.6 </w:t>
            </w:r>
            <w:r>
              <w:rPr>
                <w:rFonts w:ascii="宋体" w:eastAsia="宋体" w:hAnsi="宋体" w:cs="宋体" w:hint="eastAsia"/>
              </w:rPr>
              <w:t>每通道最大恒压输出电压</w:t>
            </w:r>
            <w:r>
              <w:rPr>
                <w:rFonts w:ascii="宋体" w:eastAsia="宋体" w:hAnsi="宋体" w:cs="宋体" w:hint="eastAsia"/>
              </w:rPr>
              <w:t>0-1000V</w:t>
            </w:r>
            <w:r>
              <w:rPr>
                <w:rFonts w:ascii="宋体" w:eastAsia="宋体" w:hAnsi="宋体" w:cs="宋体" w:hint="eastAsia"/>
              </w:rPr>
              <w:t>（拒绝通过串联两个通道刺激输出或外接其他刺激器的方法），即可完成麻醉状态下</w:t>
            </w:r>
            <w:r>
              <w:rPr>
                <w:rFonts w:ascii="宋体" w:eastAsia="宋体" w:hAnsi="宋体" w:cs="宋体" w:hint="eastAsia"/>
              </w:rPr>
              <w:t>MEP</w:t>
            </w:r>
            <w:r>
              <w:rPr>
                <w:rFonts w:ascii="宋体" w:eastAsia="宋体" w:hAnsi="宋体" w:cs="宋体" w:hint="eastAsia"/>
              </w:rPr>
              <w:t>监测。</w:t>
            </w:r>
          </w:p>
          <w:p w:rsidR="002F1367" w:rsidRDefault="00207E23">
            <w:pPr>
              <w:spacing w:line="360" w:lineRule="auto"/>
              <w:rPr>
                <w:rFonts w:ascii="宋体" w:eastAsia="宋体" w:hAnsi="宋体" w:cs="宋体"/>
              </w:rPr>
            </w:pPr>
            <w:r>
              <w:rPr>
                <w:rFonts w:ascii="宋体" w:eastAsia="宋体" w:hAnsi="宋体" w:cs="宋体" w:hint="eastAsia"/>
              </w:rPr>
              <w:t xml:space="preserve">1.7 </w:t>
            </w:r>
            <w:r>
              <w:rPr>
                <w:rFonts w:ascii="宋体" w:eastAsia="宋体" w:hAnsi="宋体" w:cs="宋体" w:hint="eastAsia"/>
              </w:rPr>
              <w:t>配置视频采集适配器，可同步回放影像和电生理信号。</w:t>
            </w:r>
          </w:p>
          <w:p w:rsidR="002F1367" w:rsidRDefault="00207E23">
            <w:pPr>
              <w:spacing w:line="360" w:lineRule="auto"/>
              <w:rPr>
                <w:rFonts w:ascii="宋体" w:eastAsia="宋体" w:hAnsi="宋体" w:cs="宋体"/>
              </w:rPr>
            </w:pPr>
            <w:r>
              <w:rPr>
                <w:rFonts w:ascii="宋体" w:eastAsia="宋体" w:hAnsi="宋体" w:cs="宋体" w:hint="eastAsia"/>
              </w:rPr>
              <w:t xml:space="preserve">1.8 </w:t>
            </w:r>
            <w:r>
              <w:rPr>
                <w:rFonts w:ascii="宋体" w:eastAsia="宋体" w:hAnsi="宋体" w:cs="宋体" w:hint="eastAsia"/>
              </w:rPr>
              <w:t>支持诱发电位、肌电图、脑电图、运动诱发电位等同时监测。</w:t>
            </w:r>
          </w:p>
          <w:p w:rsidR="002F1367" w:rsidRDefault="00207E23">
            <w:pPr>
              <w:spacing w:line="360" w:lineRule="auto"/>
              <w:rPr>
                <w:rFonts w:ascii="宋体" w:eastAsia="宋体" w:hAnsi="宋体" w:cs="宋体"/>
              </w:rPr>
            </w:pPr>
            <w:r>
              <w:rPr>
                <w:rFonts w:ascii="宋体" w:eastAsia="宋体" w:hAnsi="宋体" w:cs="宋体" w:hint="eastAsia"/>
              </w:rPr>
              <w:t xml:space="preserve">1.9 </w:t>
            </w:r>
            <w:r>
              <w:rPr>
                <w:rFonts w:ascii="宋体" w:eastAsia="宋体" w:hAnsi="宋体" w:cs="宋体" w:hint="eastAsia"/>
              </w:rPr>
              <w:t>数据自动存储和保护功能，断电后再度开机数据自动恢复。</w:t>
            </w:r>
          </w:p>
          <w:p w:rsidR="002F1367" w:rsidRDefault="00207E23">
            <w:pPr>
              <w:spacing w:line="360" w:lineRule="auto"/>
              <w:rPr>
                <w:rFonts w:ascii="宋体" w:eastAsia="宋体" w:hAnsi="宋体" w:cs="宋体"/>
              </w:rPr>
            </w:pPr>
            <w:r>
              <w:rPr>
                <w:rFonts w:ascii="宋体" w:eastAsia="宋体" w:hAnsi="宋体" w:cs="宋体" w:hint="eastAsia"/>
              </w:rPr>
              <w:t xml:space="preserve">1.10 </w:t>
            </w:r>
            <w:r>
              <w:rPr>
                <w:rFonts w:ascii="宋体" w:eastAsia="宋体" w:hAnsi="宋体" w:cs="宋体" w:hint="eastAsia"/>
              </w:rPr>
              <w:t>记录电极及刺激电极脱落自动报警。</w:t>
            </w:r>
          </w:p>
          <w:p w:rsidR="002F1367" w:rsidRDefault="00207E23">
            <w:pPr>
              <w:spacing w:line="360" w:lineRule="auto"/>
              <w:rPr>
                <w:rFonts w:ascii="宋体" w:eastAsia="宋体" w:hAnsi="宋体" w:cs="宋体"/>
              </w:rPr>
            </w:pPr>
            <w:r>
              <w:rPr>
                <w:rFonts w:ascii="宋体" w:eastAsia="宋体" w:hAnsi="宋体" w:cs="宋体" w:hint="eastAsia"/>
              </w:rPr>
              <w:t xml:space="preserve">1.11 </w:t>
            </w:r>
            <w:r>
              <w:rPr>
                <w:rFonts w:ascii="宋体" w:eastAsia="宋体" w:hAnsi="宋体" w:cs="宋体" w:hint="eastAsia"/>
              </w:rPr>
              <w:t>自动伪迹抑制功能。</w:t>
            </w:r>
          </w:p>
          <w:p w:rsidR="002F1367" w:rsidRDefault="00207E23">
            <w:pPr>
              <w:spacing w:line="360" w:lineRule="auto"/>
              <w:rPr>
                <w:rFonts w:ascii="宋体" w:eastAsia="宋体" w:hAnsi="宋体" w:cs="宋体"/>
              </w:rPr>
            </w:pPr>
            <w:r>
              <w:rPr>
                <w:rFonts w:ascii="宋体" w:eastAsia="宋体" w:hAnsi="宋体" w:cs="宋体" w:hint="eastAsia"/>
              </w:rPr>
              <w:t xml:space="preserve">1.12 </w:t>
            </w:r>
            <w:r>
              <w:rPr>
                <w:rFonts w:ascii="宋体" w:eastAsia="宋体" w:hAnsi="宋体" w:cs="宋体" w:hint="eastAsia"/>
              </w:rPr>
              <w:t>专用防电刀干扰探头。</w:t>
            </w:r>
          </w:p>
          <w:p w:rsidR="002F1367" w:rsidRDefault="00207E23">
            <w:pPr>
              <w:spacing w:line="360" w:lineRule="auto"/>
              <w:rPr>
                <w:rFonts w:ascii="宋体" w:eastAsia="宋体" w:hAnsi="宋体" w:cs="宋体"/>
              </w:rPr>
            </w:pPr>
            <w:r>
              <w:rPr>
                <w:rFonts w:ascii="宋体" w:eastAsia="宋体" w:hAnsi="宋体" w:cs="宋体" w:hint="eastAsia"/>
              </w:rPr>
              <w:t xml:space="preserve">1.13 </w:t>
            </w:r>
            <w:r>
              <w:rPr>
                <w:rFonts w:ascii="宋体" w:eastAsia="宋体" w:hAnsi="宋体" w:cs="宋体" w:hint="eastAsia"/>
              </w:rPr>
              <w:t>报告系统和病员数据库。</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 xml:space="preserve">1.14 </w:t>
            </w:r>
            <w:r>
              <w:rPr>
                <w:rFonts w:ascii="宋体" w:eastAsia="宋体" w:hAnsi="宋体" w:cs="宋体" w:hint="eastAsia"/>
              </w:rPr>
              <w:t>可以与同一品牌导航软件同步结合，精确定位</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 xml:space="preserve">1.15 </w:t>
            </w:r>
            <w:r>
              <w:rPr>
                <w:rFonts w:ascii="宋体" w:eastAsia="宋体" w:hAnsi="宋体" w:cs="宋体" w:hint="eastAsia"/>
              </w:rPr>
              <w:t>双模式运行软件：模块化易用版（在线帮助电极安装和阻抗测试）和专业多功能版</w:t>
            </w:r>
          </w:p>
          <w:p w:rsidR="002F1367" w:rsidRDefault="00207E23">
            <w:pPr>
              <w:spacing w:line="360" w:lineRule="auto"/>
              <w:rPr>
                <w:rFonts w:ascii="宋体" w:eastAsia="宋体" w:hAnsi="宋体" w:cs="宋体"/>
              </w:rPr>
            </w:pPr>
            <w:r>
              <w:rPr>
                <w:rFonts w:ascii="宋体" w:eastAsia="宋体" w:hAnsi="宋体" w:cs="宋体" w:hint="eastAsia"/>
              </w:rPr>
              <w:t xml:space="preserve">1.16 </w:t>
            </w:r>
            <w:r>
              <w:rPr>
                <w:rFonts w:ascii="宋体" w:eastAsia="宋体" w:hAnsi="宋体" w:cs="宋体" w:hint="eastAsia"/>
              </w:rPr>
              <w:t>工作单元与电脑软件分析主机之间数据传输：高速</w:t>
            </w:r>
            <w:r>
              <w:rPr>
                <w:rFonts w:ascii="宋体" w:eastAsia="宋体" w:hAnsi="宋体" w:cs="宋体" w:hint="eastAsia"/>
              </w:rPr>
              <w:t>USB</w:t>
            </w:r>
            <w:r>
              <w:rPr>
                <w:rFonts w:ascii="宋体" w:eastAsia="宋体" w:hAnsi="宋体" w:cs="宋体" w:hint="eastAsia"/>
              </w:rPr>
              <w:t>电缆</w:t>
            </w:r>
          </w:p>
          <w:p w:rsidR="002F1367" w:rsidRDefault="00207E23">
            <w:pPr>
              <w:spacing w:line="360" w:lineRule="auto"/>
              <w:rPr>
                <w:rFonts w:ascii="宋体" w:eastAsia="宋体" w:hAnsi="宋体" w:cs="宋体"/>
              </w:rPr>
            </w:pPr>
            <w:r>
              <w:rPr>
                <w:rFonts w:ascii="宋体" w:eastAsia="宋体" w:hAnsi="宋体" w:cs="宋体" w:hint="eastAsia"/>
              </w:rPr>
              <w:t xml:space="preserve">1.17 </w:t>
            </w:r>
            <w:r>
              <w:rPr>
                <w:rFonts w:ascii="宋体" w:eastAsia="宋体" w:hAnsi="宋体" w:cs="宋体" w:hint="eastAsia"/>
              </w:rPr>
              <w:t>提供</w:t>
            </w:r>
            <w:r>
              <w:rPr>
                <w:rFonts w:ascii="宋体" w:eastAsia="宋体" w:hAnsi="宋体" w:cs="宋体" w:hint="eastAsia"/>
              </w:rPr>
              <w:t>16</w:t>
            </w:r>
            <w:r>
              <w:rPr>
                <w:rFonts w:ascii="宋体" w:eastAsia="宋体" w:hAnsi="宋体" w:cs="宋体" w:hint="eastAsia"/>
              </w:rPr>
              <w:t>通道设备主机。</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 xml:space="preserve">2.1 </w:t>
            </w:r>
            <w:r>
              <w:rPr>
                <w:rFonts w:ascii="宋体" w:eastAsia="宋体" w:hAnsi="宋体" w:cs="宋体" w:hint="eastAsia"/>
              </w:rPr>
              <w:t>原厂中文操作界面</w:t>
            </w:r>
          </w:p>
          <w:p w:rsidR="002F1367" w:rsidRDefault="00207E23">
            <w:pPr>
              <w:spacing w:line="360" w:lineRule="auto"/>
              <w:rPr>
                <w:rFonts w:ascii="宋体" w:eastAsia="宋体" w:hAnsi="宋体" w:cs="宋体"/>
              </w:rPr>
            </w:pPr>
            <w:r>
              <w:rPr>
                <w:rFonts w:ascii="宋体" w:eastAsia="宋体" w:hAnsi="宋体" w:cs="宋体" w:hint="eastAsia"/>
              </w:rPr>
              <w:t xml:space="preserve">2.2 </w:t>
            </w:r>
            <w:r>
              <w:rPr>
                <w:rFonts w:ascii="宋体" w:eastAsia="宋体" w:hAnsi="宋体" w:cs="宋体" w:hint="eastAsia"/>
              </w:rPr>
              <w:t>诱发电位术中监护（体感、听觉、视觉）。</w:t>
            </w:r>
          </w:p>
          <w:p w:rsidR="002F1367" w:rsidRDefault="00207E23">
            <w:pPr>
              <w:spacing w:line="360" w:lineRule="auto"/>
              <w:rPr>
                <w:rFonts w:ascii="宋体" w:eastAsia="宋体" w:hAnsi="宋体" w:cs="宋体"/>
              </w:rPr>
            </w:pPr>
            <w:r>
              <w:rPr>
                <w:rFonts w:ascii="宋体" w:eastAsia="宋体" w:hAnsi="宋体" w:cs="宋体" w:hint="eastAsia"/>
              </w:rPr>
              <w:t xml:space="preserve">2.3 </w:t>
            </w:r>
            <w:r>
              <w:rPr>
                <w:rFonts w:ascii="宋体" w:eastAsia="宋体" w:hAnsi="宋体" w:cs="宋体" w:hint="eastAsia"/>
              </w:rPr>
              <w:t>肌电图、刺激肌电图术中监护。</w:t>
            </w:r>
          </w:p>
          <w:p w:rsidR="002F1367" w:rsidRDefault="00207E23">
            <w:pPr>
              <w:spacing w:line="360" w:lineRule="auto"/>
              <w:rPr>
                <w:rFonts w:ascii="宋体" w:eastAsia="宋体" w:hAnsi="宋体" w:cs="宋体"/>
              </w:rPr>
            </w:pPr>
            <w:r>
              <w:rPr>
                <w:rFonts w:ascii="宋体" w:eastAsia="宋体" w:hAnsi="宋体" w:cs="宋体" w:hint="eastAsia"/>
              </w:rPr>
              <w:t xml:space="preserve">2.4 </w:t>
            </w:r>
            <w:r>
              <w:rPr>
                <w:rFonts w:ascii="宋体" w:eastAsia="宋体" w:hAnsi="宋体" w:cs="宋体" w:hint="eastAsia"/>
              </w:rPr>
              <w:t>经颅电刺激运动诱发电位术中监测。</w:t>
            </w:r>
          </w:p>
          <w:p w:rsidR="002F1367" w:rsidRDefault="00207E23">
            <w:pPr>
              <w:spacing w:line="360" w:lineRule="auto"/>
              <w:rPr>
                <w:rFonts w:ascii="宋体" w:eastAsia="宋体" w:hAnsi="宋体" w:cs="宋体"/>
              </w:rPr>
            </w:pPr>
            <w:r>
              <w:rPr>
                <w:rFonts w:ascii="宋体" w:eastAsia="宋体" w:hAnsi="宋体" w:cs="宋体" w:hint="eastAsia"/>
              </w:rPr>
              <w:t xml:space="preserve">2.5 </w:t>
            </w:r>
            <w:r>
              <w:rPr>
                <w:rFonts w:ascii="宋体" w:eastAsia="宋体" w:hAnsi="宋体" w:cs="宋体" w:hint="eastAsia"/>
              </w:rPr>
              <w:t>脑电术中监测，包括</w:t>
            </w:r>
            <w:r>
              <w:rPr>
                <w:rFonts w:ascii="宋体" w:eastAsia="宋体" w:hAnsi="宋体" w:cs="宋体" w:hint="eastAsia"/>
              </w:rPr>
              <w:t>CSA</w:t>
            </w:r>
            <w:r>
              <w:rPr>
                <w:rFonts w:ascii="宋体" w:eastAsia="宋体" w:hAnsi="宋体" w:cs="宋体" w:hint="eastAsia"/>
              </w:rPr>
              <w:t>、</w:t>
            </w:r>
            <w:r>
              <w:rPr>
                <w:rFonts w:ascii="宋体" w:eastAsia="宋体" w:hAnsi="宋体" w:cs="宋体" w:hint="eastAsia"/>
              </w:rPr>
              <w:t>DSA</w:t>
            </w:r>
            <w:r>
              <w:rPr>
                <w:rFonts w:ascii="宋体" w:eastAsia="宋体" w:hAnsi="宋体" w:cs="宋体" w:hint="eastAsia"/>
              </w:rPr>
              <w:t>、</w:t>
            </w:r>
            <w:r>
              <w:rPr>
                <w:rFonts w:ascii="宋体" w:eastAsia="宋体" w:hAnsi="宋体" w:cs="宋体" w:hint="eastAsia"/>
              </w:rPr>
              <w:t>CDSA</w:t>
            </w:r>
            <w:r>
              <w:rPr>
                <w:rFonts w:ascii="宋体" w:eastAsia="宋体" w:hAnsi="宋体" w:cs="宋体" w:hint="eastAsia"/>
              </w:rPr>
              <w:t>分析。</w:t>
            </w:r>
          </w:p>
          <w:p w:rsidR="002F1367" w:rsidRDefault="00207E23">
            <w:pPr>
              <w:spacing w:line="360" w:lineRule="auto"/>
              <w:rPr>
                <w:rFonts w:ascii="宋体" w:eastAsia="宋体" w:hAnsi="宋体" w:cs="宋体"/>
              </w:rPr>
            </w:pPr>
            <w:r>
              <w:rPr>
                <w:rFonts w:ascii="宋体" w:eastAsia="宋体" w:hAnsi="宋体" w:cs="宋体" w:hint="eastAsia"/>
              </w:rPr>
              <w:t xml:space="preserve">2.6 </w:t>
            </w:r>
            <w:r>
              <w:rPr>
                <w:rFonts w:ascii="宋体" w:eastAsia="宋体" w:hAnsi="宋体" w:cs="宋体" w:hint="eastAsia"/>
              </w:rPr>
              <w:t>脑电边界功率、峰值功率、相干分析及爆发抑制分析实时监测。</w:t>
            </w:r>
          </w:p>
          <w:p w:rsidR="002F1367" w:rsidRDefault="00207E23">
            <w:pPr>
              <w:spacing w:line="360" w:lineRule="auto"/>
              <w:rPr>
                <w:rFonts w:ascii="宋体" w:eastAsia="宋体" w:hAnsi="宋体" w:cs="宋体"/>
              </w:rPr>
            </w:pPr>
            <w:r>
              <w:rPr>
                <w:rFonts w:ascii="宋体" w:eastAsia="宋体" w:hAnsi="宋体" w:cs="宋体" w:hint="eastAsia"/>
              </w:rPr>
              <w:t xml:space="preserve">2.7 </w:t>
            </w:r>
            <w:r>
              <w:rPr>
                <w:rFonts w:ascii="宋体" w:eastAsia="宋体" w:hAnsi="宋体" w:cs="宋体" w:hint="eastAsia"/>
              </w:rPr>
              <w:t>麻醉深度监测。</w:t>
            </w:r>
          </w:p>
          <w:p w:rsidR="002F1367" w:rsidRDefault="00207E23">
            <w:pPr>
              <w:spacing w:line="360" w:lineRule="auto"/>
              <w:rPr>
                <w:rFonts w:ascii="宋体" w:eastAsia="宋体" w:hAnsi="宋体" w:cs="宋体"/>
              </w:rPr>
            </w:pPr>
            <w:r>
              <w:rPr>
                <w:rFonts w:ascii="宋体" w:eastAsia="宋体" w:hAnsi="宋体" w:cs="宋体" w:hint="eastAsia"/>
              </w:rPr>
              <w:t xml:space="preserve">2.8 </w:t>
            </w:r>
            <w:r>
              <w:rPr>
                <w:rFonts w:ascii="宋体" w:eastAsia="宋体" w:hAnsi="宋体" w:cs="宋体" w:hint="eastAsia"/>
              </w:rPr>
              <w:t>TOF</w:t>
            </w:r>
            <w:r>
              <w:rPr>
                <w:rFonts w:ascii="宋体" w:eastAsia="宋体" w:hAnsi="宋体" w:cs="宋体" w:hint="eastAsia"/>
              </w:rPr>
              <w:t>试验肌松监测。</w:t>
            </w:r>
          </w:p>
          <w:p w:rsidR="002F1367" w:rsidRDefault="00207E23">
            <w:pPr>
              <w:spacing w:line="360" w:lineRule="auto"/>
              <w:rPr>
                <w:rFonts w:ascii="宋体" w:eastAsia="宋体" w:hAnsi="宋体" w:cs="宋体"/>
              </w:rPr>
            </w:pPr>
            <w:r>
              <w:rPr>
                <w:rFonts w:ascii="宋体" w:eastAsia="宋体" w:hAnsi="宋体" w:cs="宋体" w:hint="eastAsia"/>
              </w:rPr>
              <w:t>2.9 H</w:t>
            </w:r>
            <w:r>
              <w:rPr>
                <w:rFonts w:ascii="宋体" w:eastAsia="宋体" w:hAnsi="宋体" w:cs="宋体" w:hint="eastAsia"/>
              </w:rPr>
              <w:t>反射术中监测。</w:t>
            </w:r>
          </w:p>
        </w:tc>
      </w:tr>
      <w:tr w:rsidR="002F1367">
        <w:tc>
          <w:tcPr>
            <w:tcW w:w="675" w:type="dxa"/>
            <w:vAlign w:val="center"/>
          </w:tcPr>
          <w:p w:rsidR="002F1367" w:rsidRDefault="00207E23">
            <w:pPr>
              <w:spacing w:line="360" w:lineRule="auto"/>
              <w:jc w:val="center"/>
              <w:rPr>
                <w:rFonts w:ascii="宋体" w:eastAsia="宋体" w:hAnsi="宋体" w:cs="宋体"/>
              </w:rPr>
            </w:pPr>
            <w:r>
              <w:rPr>
                <w:rFonts w:ascii="宋体" w:eastAsia="宋体" w:hAnsi="宋体" w:cs="宋体" w:hint="eastAsia"/>
              </w:rPr>
              <w:lastRenderedPageBreak/>
              <w:t>包</w:t>
            </w:r>
            <w:r>
              <w:rPr>
                <w:rFonts w:ascii="宋体" w:eastAsia="宋体" w:hAnsi="宋体" w:cs="宋体" w:hint="eastAsia"/>
              </w:rPr>
              <w:t>1</w:t>
            </w:r>
            <w:r>
              <w:rPr>
                <w:rFonts w:ascii="宋体" w:eastAsia="宋体" w:hAnsi="宋体" w:cs="宋体" w:hint="eastAsia"/>
              </w:rPr>
              <w:t>、包</w:t>
            </w:r>
            <w:r>
              <w:rPr>
                <w:rFonts w:ascii="宋体" w:eastAsia="宋体" w:hAnsi="宋体" w:cs="宋体" w:hint="eastAsia"/>
              </w:rPr>
              <w:t>2</w:t>
            </w:r>
          </w:p>
        </w:tc>
        <w:tc>
          <w:tcPr>
            <w:tcW w:w="993" w:type="dxa"/>
            <w:vAlign w:val="center"/>
          </w:tcPr>
          <w:p w:rsidR="002F1367" w:rsidRDefault="00207E23">
            <w:pPr>
              <w:spacing w:line="360" w:lineRule="auto"/>
              <w:jc w:val="center"/>
              <w:rPr>
                <w:rFonts w:ascii="宋体" w:eastAsia="宋体" w:hAnsi="宋体" w:cs="宋体"/>
              </w:rPr>
            </w:pPr>
            <w:r>
              <w:rPr>
                <w:rFonts w:ascii="宋体" w:eastAsia="宋体" w:hAnsi="宋体" w:cs="宋体" w:hint="eastAsia"/>
              </w:rPr>
              <w:t>商务要求</w:t>
            </w:r>
          </w:p>
        </w:tc>
        <w:tc>
          <w:tcPr>
            <w:tcW w:w="7424" w:type="dxa"/>
          </w:tcPr>
          <w:p w:rsidR="002F1367" w:rsidRDefault="00207E23">
            <w:pPr>
              <w:spacing w:line="360" w:lineRule="auto"/>
              <w:rPr>
                <w:rFonts w:ascii="宋体" w:eastAsia="宋体" w:hAnsi="宋体" w:cs="宋体"/>
              </w:rPr>
            </w:pPr>
            <w:r>
              <w:rPr>
                <w:rFonts w:ascii="宋体" w:eastAsia="宋体" w:hAnsi="宋体" w:cs="宋体"/>
              </w:rPr>
              <w:t>交付地点：</w:t>
            </w:r>
            <w:r>
              <w:rPr>
                <w:rFonts w:ascii="宋体" w:eastAsia="宋体" w:hAnsi="宋体" w:cs="宋体" w:hint="eastAsia"/>
              </w:rPr>
              <w:t>福建泉州市丰泽区东海大街</w:t>
            </w:r>
            <w:r>
              <w:rPr>
                <w:rFonts w:ascii="宋体" w:eastAsia="宋体" w:hAnsi="宋体" w:cs="宋体"/>
              </w:rPr>
              <w:t>950</w:t>
            </w:r>
            <w:r>
              <w:rPr>
                <w:rFonts w:ascii="宋体" w:eastAsia="宋体" w:hAnsi="宋体" w:cs="宋体" w:hint="eastAsia"/>
              </w:rPr>
              <w:t>号福建省医科大学附属第二医院东海院区</w:t>
            </w:r>
            <w:r>
              <w:rPr>
                <w:rFonts w:ascii="宋体" w:eastAsia="宋体" w:hAnsi="宋体" w:cs="宋体"/>
              </w:rPr>
              <w:t>。</w:t>
            </w:r>
          </w:p>
          <w:p w:rsidR="002F1367" w:rsidRDefault="00207E23">
            <w:pPr>
              <w:spacing w:line="360" w:lineRule="auto"/>
              <w:rPr>
                <w:rFonts w:ascii="宋体" w:eastAsia="宋体" w:hAnsi="宋体" w:cs="宋体"/>
              </w:rPr>
            </w:pPr>
            <w:r>
              <w:rPr>
                <w:rFonts w:ascii="宋体" w:eastAsia="宋体" w:hAnsi="宋体" w:cs="宋体"/>
              </w:rPr>
              <w:t>②</w:t>
            </w:r>
            <w:r>
              <w:rPr>
                <w:rFonts w:ascii="宋体" w:eastAsia="宋体" w:hAnsi="宋体" w:cs="宋体"/>
              </w:rPr>
              <w:t>、交付时间：合同签订后</w:t>
            </w:r>
            <w:r>
              <w:rPr>
                <w:rFonts w:ascii="宋体" w:eastAsia="宋体" w:hAnsi="宋体" w:cs="宋体" w:hint="eastAsia"/>
              </w:rPr>
              <w:t>90</w:t>
            </w:r>
            <w:r>
              <w:rPr>
                <w:rFonts w:ascii="宋体" w:eastAsia="宋体" w:hAnsi="宋体" w:cs="宋体" w:hint="eastAsia"/>
              </w:rPr>
              <w:t>个工作日内</w:t>
            </w:r>
            <w:r>
              <w:rPr>
                <w:rFonts w:ascii="宋体" w:eastAsia="宋体" w:hAnsi="宋体" w:cs="宋体"/>
              </w:rPr>
              <w:t>交货</w:t>
            </w:r>
            <w:r>
              <w:rPr>
                <w:rFonts w:ascii="宋体" w:eastAsia="宋体" w:hAnsi="宋体" w:cs="宋体" w:hint="eastAsia"/>
              </w:rPr>
              <w:t>；</w:t>
            </w:r>
          </w:p>
          <w:p w:rsidR="002F1367" w:rsidRDefault="00207E23">
            <w:pPr>
              <w:spacing w:line="360" w:lineRule="auto"/>
              <w:rPr>
                <w:rFonts w:ascii="宋体" w:eastAsia="宋体" w:hAnsi="宋体" w:cs="宋体"/>
              </w:rPr>
            </w:pPr>
            <w:r>
              <w:rPr>
                <w:rFonts w:ascii="宋体" w:eastAsia="宋体" w:hAnsi="宋体" w:cs="宋体"/>
              </w:rPr>
              <w:lastRenderedPageBreak/>
              <w:t>③</w:t>
            </w:r>
            <w:r>
              <w:rPr>
                <w:rFonts w:ascii="宋体" w:eastAsia="宋体" w:hAnsi="宋体" w:cs="宋体"/>
              </w:rPr>
              <w:t>、交付条件：经采购人验收合格</w:t>
            </w:r>
          </w:p>
          <w:p w:rsidR="002F1367" w:rsidRDefault="00207E23">
            <w:pPr>
              <w:spacing w:line="360" w:lineRule="auto"/>
              <w:rPr>
                <w:rFonts w:ascii="宋体" w:eastAsia="宋体" w:hAnsi="宋体" w:cs="宋体"/>
              </w:rPr>
            </w:pPr>
            <w:r>
              <w:rPr>
                <w:rFonts w:ascii="宋体" w:eastAsia="宋体" w:hAnsi="宋体" w:cs="宋体"/>
              </w:rPr>
              <w:t>④</w:t>
            </w:r>
            <w:r>
              <w:rPr>
                <w:rFonts w:ascii="宋体" w:eastAsia="宋体" w:hAnsi="宋体" w:cs="宋体"/>
              </w:rPr>
              <w:t>、是否收取履约保证金：否</w:t>
            </w:r>
          </w:p>
          <w:p w:rsidR="002F1367" w:rsidRDefault="00207E23">
            <w:pPr>
              <w:spacing w:line="360" w:lineRule="auto"/>
              <w:rPr>
                <w:rFonts w:ascii="宋体" w:eastAsia="宋体" w:hAnsi="宋体" w:cs="宋体"/>
              </w:rPr>
            </w:pPr>
            <w:r>
              <w:rPr>
                <w:rFonts w:ascii="宋体" w:eastAsia="宋体" w:hAnsi="宋体" w:cs="宋体"/>
              </w:rPr>
              <w:t>⑤</w:t>
            </w:r>
            <w:r>
              <w:rPr>
                <w:rFonts w:ascii="宋体" w:eastAsia="宋体" w:hAnsi="宋体" w:cs="宋体"/>
              </w:rPr>
              <w:t>、是否邀请投标人参与验收：否</w:t>
            </w:r>
          </w:p>
          <w:p w:rsidR="002F1367" w:rsidRDefault="00207E23">
            <w:pPr>
              <w:spacing w:line="360" w:lineRule="auto"/>
              <w:rPr>
                <w:rFonts w:ascii="宋体" w:eastAsia="宋体" w:hAnsi="宋体" w:cs="宋体"/>
              </w:rPr>
            </w:pPr>
            <w:r>
              <w:rPr>
                <w:rFonts w:ascii="宋体" w:eastAsia="宋体" w:hAnsi="宋体" w:cs="宋体"/>
              </w:rPr>
              <w:t>⑥</w:t>
            </w:r>
            <w:r>
              <w:rPr>
                <w:rFonts w:ascii="宋体" w:eastAsia="宋体" w:hAnsi="宋体" w:cs="宋体"/>
              </w:rPr>
              <w:t>、验收方式：</w:t>
            </w:r>
          </w:p>
          <w:p w:rsidR="002F1367" w:rsidRDefault="00207E23">
            <w:pPr>
              <w:spacing w:line="360" w:lineRule="auto"/>
              <w:rPr>
                <w:rFonts w:ascii="宋体" w:eastAsia="宋体" w:hAnsi="宋体" w:cs="宋体"/>
              </w:rPr>
            </w:pPr>
            <w:r>
              <w:rPr>
                <w:rFonts w:ascii="宋体" w:eastAsia="宋体" w:hAnsi="宋体" w:cs="宋体"/>
              </w:rPr>
              <w:t>验收期次</w:t>
            </w:r>
            <w:r>
              <w:rPr>
                <w:rFonts w:ascii="宋体" w:eastAsia="宋体" w:hAnsi="宋体" w:cs="宋体" w:hint="eastAsia"/>
                <w:spacing w:val="60"/>
              </w:rPr>
              <w:t xml:space="preserve"> </w:t>
            </w:r>
            <w:r>
              <w:rPr>
                <w:rFonts w:ascii="宋体" w:eastAsia="宋体" w:hAnsi="宋体" w:cs="宋体" w:hint="eastAsia"/>
              </w:rPr>
              <w:t>1</w:t>
            </w:r>
            <w:r>
              <w:rPr>
                <w:rFonts w:ascii="宋体" w:eastAsia="宋体" w:hAnsi="宋体" w:cs="宋体" w:hint="eastAsia"/>
                <w:spacing w:val="7"/>
              </w:rPr>
              <w:t xml:space="preserve"> </w:t>
            </w:r>
            <w:r>
              <w:rPr>
                <w:rFonts w:ascii="宋体" w:eastAsia="宋体" w:hAnsi="宋体" w:cs="宋体"/>
              </w:rPr>
              <w:t>次，验收期次说明，按招标文件要求执行</w:t>
            </w:r>
          </w:p>
          <w:p w:rsidR="002F1367" w:rsidRDefault="00207E23">
            <w:pPr>
              <w:spacing w:line="360" w:lineRule="auto"/>
              <w:rPr>
                <w:rFonts w:ascii="宋体" w:eastAsia="宋体" w:hAnsi="宋体" w:cs="宋体"/>
              </w:rPr>
            </w:pPr>
            <w:r>
              <w:rPr>
                <w:rFonts w:ascii="宋体" w:eastAsia="宋体" w:hAnsi="宋体" w:cs="宋体"/>
              </w:rPr>
              <w:t>⑦</w:t>
            </w:r>
            <w:r>
              <w:rPr>
                <w:rFonts w:ascii="宋体" w:eastAsia="宋体" w:hAnsi="宋体" w:cs="宋体"/>
              </w:rPr>
              <w:t>、付款方式：</w:t>
            </w:r>
          </w:p>
          <w:tbl>
            <w:tblPr>
              <w:tblStyle w:val="a5"/>
              <w:tblW w:w="6628" w:type="dxa"/>
              <w:tblLayout w:type="fixed"/>
              <w:tblLook w:val="04A0"/>
            </w:tblPr>
            <w:tblGrid>
              <w:gridCol w:w="696"/>
              <w:gridCol w:w="1033"/>
              <w:gridCol w:w="4899"/>
            </w:tblGrid>
            <w:tr w:rsidR="002F1367">
              <w:tc>
                <w:tcPr>
                  <w:tcW w:w="696" w:type="dxa"/>
                </w:tcPr>
                <w:p w:rsidR="002F1367" w:rsidRDefault="00207E23">
                  <w:pPr>
                    <w:spacing w:line="360" w:lineRule="auto"/>
                    <w:rPr>
                      <w:rFonts w:ascii="宋体" w:eastAsia="宋体" w:hAnsi="宋体" w:cs="宋体"/>
                    </w:rPr>
                  </w:pPr>
                  <w:r>
                    <w:rPr>
                      <w:rFonts w:ascii="宋体" w:eastAsia="宋体" w:hAnsi="宋体" w:cs="宋体" w:hint="eastAsia"/>
                    </w:rPr>
                    <w:t>支付期次</w:t>
                  </w:r>
                </w:p>
              </w:tc>
              <w:tc>
                <w:tcPr>
                  <w:tcW w:w="1033" w:type="dxa"/>
                </w:tcPr>
                <w:p w:rsidR="002F1367" w:rsidRDefault="00207E23">
                  <w:pPr>
                    <w:spacing w:line="360" w:lineRule="auto"/>
                    <w:rPr>
                      <w:rFonts w:ascii="宋体" w:eastAsia="宋体" w:hAnsi="宋体" w:cs="宋体"/>
                    </w:rPr>
                  </w:pPr>
                  <w:r>
                    <w:rPr>
                      <w:rFonts w:ascii="宋体" w:eastAsia="宋体" w:hAnsi="宋体" w:cs="宋体" w:hint="eastAsia"/>
                    </w:rPr>
                    <w:t>支付比例（</w:t>
                  </w:r>
                  <w:r>
                    <w:rPr>
                      <w:rFonts w:ascii="宋体" w:eastAsia="宋体" w:hAnsi="宋体" w:cs="宋体" w:hint="eastAsia"/>
                    </w:rPr>
                    <w:t>%</w:t>
                  </w:r>
                  <w:r>
                    <w:rPr>
                      <w:rFonts w:ascii="宋体" w:eastAsia="宋体" w:hAnsi="宋体" w:cs="宋体" w:hint="eastAsia"/>
                    </w:rPr>
                    <w:t>）</w:t>
                  </w:r>
                </w:p>
              </w:tc>
              <w:tc>
                <w:tcPr>
                  <w:tcW w:w="4899" w:type="dxa"/>
                </w:tcPr>
                <w:p w:rsidR="002F1367" w:rsidRDefault="00207E23">
                  <w:pPr>
                    <w:spacing w:line="360" w:lineRule="auto"/>
                    <w:rPr>
                      <w:rFonts w:ascii="宋体" w:eastAsia="宋体" w:hAnsi="宋体" w:cs="宋体"/>
                    </w:rPr>
                  </w:pPr>
                  <w:r>
                    <w:rPr>
                      <w:rFonts w:ascii="宋体" w:eastAsia="宋体" w:hAnsi="宋体" w:cs="宋体" w:hint="eastAsia"/>
                    </w:rPr>
                    <w:t>支付期次说明</w:t>
                  </w:r>
                </w:p>
              </w:tc>
            </w:tr>
            <w:tr w:rsidR="002F1367">
              <w:tc>
                <w:tcPr>
                  <w:tcW w:w="696" w:type="dxa"/>
                  <w:vAlign w:val="center"/>
                </w:tcPr>
                <w:p w:rsidR="002F1367" w:rsidRDefault="00207E23">
                  <w:pPr>
                    <w:spacing w:line="360" w:lineRule="auto"/>
                    <w:rPr>
                      <w:rFonts w:ascii="宋体" w:eastAsia="宋体" w:hAnsi="宋体" w:cs="宋体"/>
                    </w:rPr>
                  </w:pPr>
                  <w:r>
                    <w:rPr>
                      <w:rFonts w:ascii="宋体" w:eastAsia="宋体" w:hAnsi="宋体" w:cs="宋体" w:hint="eastAsia"/>
                    </w:rPr>
                    <w:t>1</w:t>
                  </w:r>
                </w:p>
              </w:tc>
              <w:tc>
                <w:tcPr>
                  <w:tcW w:w="1033" w:type="dxa"/>
                  <w:vAlign w:val="center"/>
                </w:tcPr>
                <w:p w:rsidR="002F1367" w:rsidRDefault="00207E23">
                  <w:pPr>
                    <w:spacing w:line="360" w:lineRule="auto"/>
                    <w:rPr>
                      <w:rFonts w:ascii="宋体" w:eastAsia="宋体" w:hAnsi="宋体" w:cs="宋体"/>
                    </w:rPr>
                  </w:pPr>
                  <w:r>
                    <w:rPr>
                      <w:rFonts w:ascii="宋体" w:eastAsia="宋体" w:hAnsi="宋体" w:cs="宋体" w:hint="eastAsia"/>
                    </w:rPr>
                    <w:t>90</w:t>
                  </w:r>
                </w:p>
              </w:tc>
              <w:tc>
                <w:tcPr>
                  <w:tcW w:w="4899" w:type="dxa"/>
                </w:tcPr>
                <w:p w:rsidR="002F1367" w:rsidRDefault="00207E23">
                  <w:pPr>
                    <w:spacing w:line="360" w:lineRule="auto"/>
                    <w:rPr>
                      <w:rFonts w:ascii="宋体" w:eastAsia="宋体" w:hAnsi="宋体" w:cs="宋体"/>
                    </w:rPr>
                  </w:pPr>
                  <w:r>
                    <w:rPr>
                      <w:rFonts w:hint="eastAsia"/>
                    </w:rPr>
                    <w:t>全部货物交货并经验收合格</w:t>
                  </w:r>
                  <w:r>
                    <w:rPr>
                      <w:rFonts w:hint="eastAsia"/>
                    </w:rPr>
                    <w:t xml:space="preserve">3 </w:t>
                  </w:r>
                  <w:r>
                    <w:rPr>
                      <w:rFonts w:hint="eastAsia"/>
                    </w:rPr>
                    <w:t>0</w:t>
                  </w:r>
                  <w:r>
                    <w:rPr>
                      <w:rFonts w:hint="eastAsia"/>
                    </w:rPr>
                    <w:t>天后，甲方凭收讫货物的验收凭证和货物验收合格文件等材料以转账方式向乙方一次性支付</w:t>
                  </w:r>
                  <w:r>
                    <w:rPr>
                      <w:rFonts w:hint="eastAsia"/>
                    </w:rPr>
                    <w:t>90%</w:t>
                  </w:r>
                  <w:r>
                    <w:rPr>
                      <w:rFonts w:hint="eastAsia"/>
                    </w:rPr>
                    <w:t>的货物价款</w:t>
                  </w:r>
                  <w:r>
                    <w:rPr>
                      <w:rFonts w:hint="eastAsia"/>
                    </w:rPr>
                    <w:t>,</w:t>
                  </w:r>
                </w:p>
              </w:tc>
            </w:tr>
            <w:tr w:rsidR="002F1367">
              <w:tc>
                <w:tcPr>
                  <w:tcW w:w="696" w:type="dxa"/>
                  <w:vAlign w:val="center"/>
                </w:tcPr>
                <w:p w:rsidR="002F1367" w:rsidRDefault="00207E23">
                  <w:pPr>
                    <w:spacing w:line="360" w:lineRule="auto"/>
                    <w:rPr>
                      <w:rFonts w:ascii="宋体" w:eastAsia="宋体" w:hAnsi="宋体" w:cs="宋体"/>
                    </w:rPr>
                  </w:pPr>
                  <w:r>
                    <w:rPr>
                      <w:rFonts w:ascii="宋体" w:eastAsia="宋体" w:hAnsi="宋体" w:cs="宋体" w:hint="eastAsia"/>
                    </w:rPr>
                    <w:t>2</w:t>
                  </w:r>
                </w:p>
              </w:tc>
              <w:tc>
                <w:tcPr>
                  <w:tcW w:w="1033" w:type="dxa"/>
                  <w:vAlign w:val="center"/>
                </w:tcPr>
                <w:p w:rsidR="002F1367" w:rsidRDefault="00207E23">
                  <w:pPr>
                    <w:spacing w:line="360" w:lineRule="auto"/>
                    <w:rPr>
                      <w:rFonts w:ascii="宋体" w:eastAsia="宋体" w:hAnsi="宋体" w:cs="宋体"/>
                    </w:rPr>
                  </w:pPr>
                  <w:r>
                    <w:rPr>
                      <w:rFonts w:ascii="宋体" w:eastAsia="宋体" w:hAnsi="宋体" w:cs="宋体" w:hint="eastAsia"/>
                    </w:rPr>
                    <w:t>5</w:t>
                  </w:r>
                  <w:r>
                    <w:rPr>
                      <w:rFonts w:ascii="宋体" w:eastAsia="宋体" w:hAnsi="宋体" w:cs="宋体" w:hint="eastAsia"/>
                    </w:rPr>
                    <w:t>%</w:t>
                  </w:r>
                </w:p>
              </w:tc>
              <w:tc>
                <w:tcPr>
                  <w:tcW w:w="4899" w:type="dxa"/>
                </w:tcPr>
                <w:p w:rsidR="002F1367" w:rsidRDefault="00207E23">
                  <w:pPr>
                    <w:spacing w:line="360" w:lineRule="auto"/>
                    <w:rPr>
                      <w:rFonts w:ascii="宋体" w:eastAsia="宋体" w:hAnsi="宋体" w:cs="宋体"/>
                    </w:rPr>
                  </w:pPr>
                  <w:r>
                    <w:rPr>
                      <w:rFonts w:hint="eastAsia"/>
                    </w:rPr>
                    <w:t>货物验收</w:t>
                  </w:r>
                  <w:r>
                    <w:rPr>
                      <w:rFonts w:hint="eastAsia"/>
                    </w:rPr>
                    <w:t>3</w:t>
                  </w:r>
                  <w:r>
                    <w:rPr>
                      <w:rFonts w:hint="eastAsia"/>
                    </w:rPr>
                    <w:t>个月后支付</w:t>
                  </w:r>
                  <w:r>
                    <w:rPr>
                      <w:rFonts w:hint="eastAsia"/>
                    </w:rPr>
                    <w:t>5%</w:t>
                  </w:r>
                </w:p>
              </w:tc>
            </w:tr>
            <w:tr w:rsidR="002F1367">
              <w:tc>
                <w:tcPr>
                  <w:tcW w:w="696" w:type="dxa"/>
                  <w:vAlign w:val="center"/>
                </w:tcPr>
                <w:p w:rsidR="002F1367" w:rsidRDefault="00207E23">
                  <w:pPr>
                    <w:spacing w:line="360" w:lineRule="auto"/>
                    <w:rPr>
                      <w:rFonts w:ascii="宋体" w:eastAsia="宋体" w:hAnsi="宋体" w:cs="宋体"/>
                    </w:rPr>
                  </w:pPr>
                  <w:r>
                    <w:rPr>
                      <w:rFonts w:ascii="宋体" w:eastAsia="宋体" w:hAnsi="宋体" w:cs="宋体" w:hint="eastAsia"/>
                    </w:rPr>
                    <w:t>3</w:t>
                  </w:r>
                </w:p>
              </w:tc>
              <w:tc>
                <w:tcPr>
                  <w:tcW w:w="1033" w:type="dxa"/>
                  <w:vAlign w:val="center"/>
                </w:tcPr>
                <w:p w:rsidR="002F1367" w:rsidRDefault="00207E23">
                  <w:pPr>
                    <w:spacing w:line="360" w:lineRule="auto"/>
                    <w:rPr>
                      <w:rFonts w:ascii="宋体" w:eastAsia="宋体" w:hAnsi="宋体" w:cs="宋体"/>
                    </w:rPr>
                  </w:pPr>
                  <w:r>
                    <w:rPr>
                      <w:rFonts w:ascii="宋体" w:eastAsia="宋体" w:hAnsi="宋体" w:cs="宋体" w:hint="eastAsia"/>
                    </w:rPr>
                    <w:t>5</w:t>
                  </w:r>
                  <w:r>
                    <w:rPr>
                      <w:rFonts w:ascii="宋体" w:eastAsia="宋体" w:hAnsi="宋体" w:cs="宋体" w:hint="eastAsia"/>
                    </w:rPr>
                    <w:t>%</w:t>
                  </w:r>
                </w:p>
              </w:tc>
              <w:tc>
                <w:tcPr>
                  <w:tcW w:w="4899" w:type="dxa"/>
                </w:tcPr>
                <w:p w:rsidR="002F1367" w:rsidRDefault="00207E23">
                  <w:pPr>
                    <w:spacing w:line="360" w:lineRule="auto"/>
                    <w:rPr>
                      <w:rFonts w:ascii="宋体" w:eastAsia="宋体" w:hAnsi="宋体" w:cs="宋体"/>
                    </w:rPr>
                  </w:pPr>
                  <w:r>
                    <w:rPr>
                      <w:rFonts w:ascii="宋体" w:eastAsia="宋体" w:hAnsi="宋体" w:cs="宋体" w:hint="eastAsia"/>
                    </w:rPr>
                    <w:t>货物质保期满后支付</w:t>
                  </w:r>
                  <w:r>
                    <w:rPr>
                      <w:rFonts w:hint="eastAsia"/>
                    </w:rPr>
                    <w:t>5%</w:t>
                  </w:r>
                  <w:r>
                    <w:rPr>
                      <w:rFonts w:ascii="宋体" w:eastAsia="宋体" w:hAnsi="宋体" w:cs="宋体" w:hint="eastAsia"/>
                    </w:rPr>
                    <w:t>。</w:t>
                  </w:r>
                </w:p>
              </w:tc>
            </w:tr>
          </w:tbl>
          <w:p w:rsidR="002F1367" w:rsidRDefault="002F1367">
            <w:pPr>
              <w:spacing w:line="360" w:lineRule="auto"/>
              <w:rPr>
                <w:rFonts w:ascii="宋体" w:eastAsia="宋体" w:hAnsi="宋体" w:cs="宋体"/>
              </w:rPr>
            </w:pPr>
          </w:p>
          <w:p w:rsidR="002F1367" w:rsidRDefault="00207E23">
            <w:pPr>
              <w:spacing w:line="360" w:lineRule="auto"/>
              <w:rPr>
                <w:rFonts w:ascii="宋体" w:eastAsia="宋体" w:hAnsi="宋体" w:cs="宋体"/>
              </w:rPr>
            </w:pPr>
            <w:r>
              <w:rPr>
                <w:rFonts w:ascii="宋体" w:eastAsia="宋体" w:hAnsi="宋体" w:cs="宋体" w:hint="eastAsia"/>
              </w:rPr>
              <w:t>⑧、售后服务要求</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安装、调试及培训要求：</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）合同签订后，由中标人负责将设备按签订合同</w:t>
            </w:r>
            <w:r>
              <w:rPr>
                <w:rFonts w:ascii="宋体" w:eastAsia="宋体" w:hAnsi="宋体" w:cs="宋体" w:hint="eastAsia"/>
              </w:rPr>
              <w:t xml:space="preserve"> </w:t>
            </w:r>
            <w:r>
              <w:rPr>
                <w:rFonts w:ascii="宋体" w:eastAsia="宋体" w:hAnsi="宋体" w:cs="宋体" w:hint="eastAsia"/>
              </w:rPr>
              <w:t>的具体数量、具体地点运送到最终目的地。并负责派技术人员到现场进行安装、调试，技术人员必须具有安装、</w:t>
            </w:r>
          </w:p>
          <w:p w:rsidR="002F1367" w:rsidRDefault="00207E23">
            <w:pPr>
              <w:spacing w:line="360" w:lineRule="auto"/>
              <w:rPr>
                <w:rFonts w:ascii="宋体" w:eastAsia="宋体" w:hAnsi="宋体" w:cs="宋体"/>
              </w:rPr>
            </w:pPr>
            <w:r>
              <w:rPr>
                <w:rFonts w:ascii="宋体" w:eastAsia="宋体" w:hAnsi="宋体" w:cs="宋体" w:hint="eastAsia"/>
              </w:rPr>
              <w:t xml:space="preserve"> </w:t>
            </w:r>
            <w:r>
              <w:rPr>
                <w:rFonts w:ascii="宋体" w:eastAsia="宋体" w:hAnsi="宋体" w:cs="宋体" w:hint="eastAsia"/>
              </w:rPr>
              <w:t>调试同型号设备的实际工作经验，并负责调试至验收合</w:t>
            </w:r>
            <w:r>
              <w:rPr>
                <w:rFonts w:ascii="宋体" w:eastAsia="宋体" w:hAnsi="宋体" w:cs="宋体" w:hint="eastAsia"/>
              </w:rPr>
              <w:t xml:space="preserve"> </w:t>
            </w:r>
            <w:r>
              <w:rPr>
                <w:rFonts w:ascii="宋体" w:eastAsia="宋体" w:hAnsi="宋体" w:cs="宋体" w:hint="eastAsia"/>
              </w:rPr>
              <w:t>格交付采购人使用。</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）设备到达最终采购人现场后，中标人的工程师</w:t>
            </w:r>
            <w:r>
              <w:rPr>
                <w:rFonts w:ascii="宋体" w:eastAsia="宋体" w:hAnsi="宋体" w:cs="宋体" w:hint="eastAsia"/>
              </w:rPr>
              <w:t xml:space="preserve"> </w:t>
            </w:r>
            <w:r>
              <w:rPr>
                <w:rFonts w:ascii="宋体" w:eastAsia="宋体" w:hAnsi="宋体" w:cs="宋体" w:hint="eastAsia"/>
              </w:rPr>
              <w:t>到采购人的现场安装设备，同时应免费向采购人进行技</w:t>
            </w:r>
            <w:r>
              <w:rPr>
                <w:rFonts w:ascii="宋体" w:eastAsia="宋体" w:hAnsi="宋体" w:cs="宋体" w:hint="eastAsia"/>
              </w:rPr>
              <w:t xml:space="preserve"> </w:t>
            </w:r>
            <w:r>
              <w:rPr>
                <w:rFonts w:ascii="宋体" w:eastAsia="宋体" w:hAnsi="宋体" w:cs="宋体" w:hint="eastAsia"/>
              </w:rPr>
              <w:t>术培训，直至采购人相应技术人员熟练掌握产品的各项</w:t>
            </w:r>
            <w:r>
              <w:rPr>
                <w:rFonts w:ascii="宋体" w:eastAsia="宋体" w:hAnsi="宋体" w:cs="宋体" w:hint="eastAsia"/>
              </w:rPr>
              <w:t xml:space="preserve"> </w:t>
            </w:r>
            <w:r>
              <w:rPr>
                <w:rFonts w:ascii="宋体" w:eastAsia="宋体" w:hAnsi="宋体" w:cs="宋体" w:hint="eastAsia"/>
              </w:rPr>
              <w:t>功能。。</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）中标人须免费对设备进行安装和调试，并列好</w:t>
            </w:r>
            <w:r>
              <w:rPr>
                <w:rFonts w:ascii="宋体" w:eastAsia="宋体" w:hAnsi="宋体" w:cs="宋体" w:hint="eastAsia"/>
              </w:rPr>
              <w:t xml:space="preserve"> </w:t>
            </w:r>
            <w:r>
              <w:rPr>
                <w:rFonts w:ascii="宋体" w:eastAsia="宋体" w:hAnsi="宋体" w:cs="宋体" w:hint="eastAsia"/>
              </w:rPr>
              <w:t>计划（对设备的使用操作、设备维修、故障排除、日常</w:t>
            </w:r>
            <w:r>
              <w:rPr>
                <w:rFonts w:ascii="宋体" w:eastAsia="宋体" w:hAnsi="宋体" w:cs="宋体" w:hint="eastAsia"/>
              </w:rPr>
              <w:t xml:space="preserve"> </w:t>
            </w:r>
            <w:r>
              <w:rPr>
                <w:rFonts w:ascii="宋体" w:eastAsia="宋体" w:hAnsi="宋体" w:cs="宋体" w:hint="eastAsia"/>
              </w:rPr>
              <w:t>保养等方面）提供系统技术培训，直到受训的技术人员</w:t>
            </w:r>
            <w:r>
              <w:rPr>
                <w:rFonts w:ascii="宋体" w:eastAsia="宋体" w:hAnsi="宋体" w:cs="宋体" w:hint="eastAsia"/>
              </w:rPr>
              <w:t xml:space="preserve"> </w:t>
            </w:r>
            <w:r>
              <w:rPr>
                <w:rFonts w:ascii="宋体" w:eastAsia="宋体" w:hAnsi="宋体" w:cs="宋体" w:hint="eastAsia"/>
              </w:rPr>
              <w:t>能独立操作为止；对相应的受训人员将免费提供相应讲</w:t>
            </w:r>
            <w:r>
              <w:rPr>
                <w:rFonts w:ascii="宋体" w:eastAsia="宋体" w:hAnsi="宋体" w:cs="宋体" w:hint="eastAsia"/>
              </w:rPr>
              <w:t xml:space="preserve"> </w:t>
            </w:r>
            <w:r>
              <w:rPr>
                <w:rFonts w:ascii="宋体" w:eastAsia="宋体" w:hAnsi="宋体" w:cs="宋体" w:hint="eastAsia"/>
              </w:rPr>
              <w:t>义教材等资料。</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lastRenderedPageBreak/>
              <w:t>2.</w:t>
            </w:r>
            <w:r>
              <w:rPr>
                <w:rFonts w:ascii="宋体" w:eastAsia="宋体" w:hAnsi="宋体" w:cs="宋体" w:hint="eastAsia"/>
              </w:rPr>
              <w:t>验收要求</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 xml:space="preserve">2.1 </w:t>
            </w:r>
            <w:r>
              <w:rPr>
                <w:rFonts w:ascii="宋体" w:eastAsia="宋体" w:hAnsi="宋体" w:cs="宋体" w:hint="eastAsia"/>
              </w:rPr>
              <w:t>验收标准</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投标人所提供的设备必须是制造厂家生产的崭新的</w:t>
            </w:r>
            <w:r>
              <w:rPr>
                <w:rFonts w:ascii="宋体" w:eastAsia="宋体" w:hAnsi="宋体" w:cs="宋体" w:hint="eastAsia"/>
              </w:rPr>
              <w:t xml:space="preserve"> </w:t>
            </w:r>
            <w:r>
              <w:rPr>
                <w:rFonts w:ascii="宋体" w:eastAsia="宋体" w:hAnsi="宋体" w:cs="宋体" w:hint="eastAsia"/>
              </w:rPr>
              <w:t>未开箱的原包装设备。所有设备按厂家设备验收标准（符</w:t>
            </w:r>
            <w:r>
              <w:rPr>
                <w:rFonts w:ascii="宋体" w:eastAsia="宋体" w:hAnsi="宋体" w:cs="宋体" w:hint="eastAsia"/>
              </w:rPr>
              <w:t xml:space="preserve"> </w:t>
            </w:r>
            <w:r>
              <w:rPr>
                <w:rFonts w:ascii="宋体" w:eastAsia="宋体" w:hAnsi="宋体" w:cs="宋体" w:hint="eastAsia"/>
              </w:rPr>
              <w:t>合</w:t>
            </w:r>
            <w:r>
              <w:rPr>
                <w:rFonts w:ascii="宋体" w:eastAsia="宋体" w:hAnsi="宋体" w:cs="宋体" w:hint="eastAsia"/>
              </w:rPr>
              <w:t>国家或行业或地方标准）、招标文件、投标文件等有关</w:t>
            </w:r>
            <w:r>
              <w:rPr>
                <w:rFonts w:ascii="宋体" w:eastAsia="宋体" w:hAnsi="宋体" w:cs="宋体" w:hint="eastAsia"/>
              </w:rPr>
              <w:t xml:space="preserve"> </w:t>
            </w:r>
            <w:r>
              <w:rPr>
                <w:rFonts w:ascii="宋体" w:eastAsia="宋体" w:hAnsi="宋体" w:cs="宋体" w:hint="eastAsia"/>
              </w:rPr>
              <w:t>内容进行验收。投标人提供设备的制造标准及技术规范</w:t>
            </w:r>
            <w:r>
              <w:rPr>
                <w:rFonts w:ascii="宋体" w:eastAsia="宋体" w:hAnsi="宋体" w:cs="宋体" w:hint="eastAsia"/>
              </w:rPr>
              <w:t xml:space="preserve"> </w:t>
            </w:r>
            <w:r>
              <w:rPr>
                <w:rFonts w:ascii="宋体" w:eastAsia="宋体" w:hAnsi="宋体" w:cs="宋体" w:hint="eastAsia"/>
              </w:rPr>
              <w:t>等有关资料必须符合中国相应有关标准、规范要求。</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 xml:space="preserve">2.2 </w:t>
            </w:r>
            <w:r>
              <w:rPr>
                <w:rFonts w:ascii="宋体" w:eastAsia="宋体" w:hAnsi="宋体" w:cs="宋体" w:hint="eastAsia"/>
              </w:rPr>
              <w:t>验收程序和方法</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）出厂检验</w:t>
            </w:r>
            <w:r>
              <w:rPr>
                <w:rFonts w:ascii="宋体" w:eastAsia="宋体" w:hAnsi="宋体" w:cs="宋体" w:hint="eastAsia"/>
              </w:rPr>
              <w:t xml:space="preserve"> </w:t>
            </w:r>
            <w:r>
              <w:rPr>
                <w:rFonts w:ascii="宋体" w:eastAsia="宋体" w:hAnsi="宋体" w:cs="宋体" w:hint="eastAsia"/>
              </w:rPr>
              <w:t>中标人在设备出厂前，应按设备技术标准规定的检</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验项目和检验方法进行全面检验，结果必须符合招标参</w:t>
            </w:r>
            <w:r>
              <w:rPr>
                <w:rFonts w:ascii="宋体" w:eastAsia="宋体" w:hAnsi="宋体" w:cs="宋体" w:hint="eastAsia"/>
              </w:rPr>
              <w:t xml:space="preserve"> </w:t>
            </w:r>
            <w:r>
              <w:rPr>
                <w:rFonts w:ascii="宋体" w:eastAsia="宋体" w:hAnsi="宋体" w:cs="宋体" w:hint="eastAsia"/>
              </w:rPr>
              <w:t>数要求。</w:t>
            </w:r>
            <w:r>
              <w:rPr>
                <w:rFonts w:ascii="宋体" w:eastAsia="宋体" w:hAnsi="宋体" w:cs="宋体" w:hint="eastAsia"/>
              </w:rPr>
              <w:t xml:space="preserve"> </w:t>
            </w: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）初验收：</w:t>
            </w:r>
          </w:p>
          <w:p w:rsidR="002F1367" w:rsidRDefault="00207E23">
            <w:pPr>
              <w:spacing w:line="360" w:lineRule="auto"/>
              <w:rPr>
                <w:rFonts w:ascii="宋体" w:eastAsia="宋体" w:hAnsi="宋体" w:cs="宋体"/>
              </w:rPr>
            </w:pPr>
            <w:r>
              <w:rPr>
                <w:rFonts w:ascii="宋体" w:eastAsia="宋体" w:hAnsi="宋体" w:cs="宋体" w:hint="eastAsia"/>
              </w:rPr>
              <w:t>由中标人和采购人共同对设备的数量、质量、外包</w:t>
            </w:r>
            <w:r>
              <w:rPr>
                <w:rFonts w:ascii="宋体" w:eastAsia="宋体" w:hAnsi="宋体" w:cs="宋体" w:hint="eastAsia"/>
              </w:rPr>
              <w:t xml:space="preserve"> </w:t>
            </w:r>
            <w:r>
              <w:rPr>
                <w:rFonts w:ascii="宋体" w:eastAsia="宋体" w:hAnsi="宋体" w:cs="宋体" w:hint="eastAsia"/>
              </w:rPr>
              <w:t>装等根据本章节的有关规定逐项检验。</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）试运行：</w:t>
            </w:r>
            <w:r>
              <w:rPr>
                <w:rFonts w:ascii="宋体" w:eastAsia="宋体" w:hAnsi="宋体" w:cs="宋体" w:hint="eastAsia"/>
              </w:rPr>
              <w:t xml:space="preserve"> </w:t>
            </w:r>
            <w:r>
              <w:rPr>
                <w:rFonts w:ascii="宋体" w:eastAsia="宋体" w:hAnsi="宋体" w:cs="宋体" w:hint="eastAsia"/>
              </w:rPr>
              <w:t>设备安装完毕后，中标人应对设备的整体性能和功</w:t>
            </w:r>
            <w:r>
              <w:rPr>
                <w:rFonts w:ascii="宋体" w:eastAsia="宋体" w:hAnsi="宋体" w:cs="宋体" w:hint="eastAsia"/>
              </w:rPr>
              <w:t xml:space="preserve"> </w:t>
            </w:r>
            <w:r>
              <w:rPr>
                <w:rFonts w:ascii="宋体" w:eastAsia="宋体" w:hAnsi="宋体" w:cs="宋体" w:hint="eastAsia"/>
              </w:rPr>
              <w:t>能进行测试，试运行期间，出现的任何问题，应由中标</w:t>
            </w:r>
            <w:r>
              <w:rPr>
                <w:rFonts w:ascii="宋体" w:eastAsia="宋体" w:hAnsi="宋体" w:cs="宋体" w:hint="eastAsia"/>
              </w:rPr>
              <w:t xml:space="preserve"> </w:t>
            </w:r>
            <w:r>
              <w:rPr>
                <w:rFonts w:ascii="宋体" w:eastAsia="宋体" w:hAnsi="宋体" w:cs="宋体" w:hint="eastAsia"/>
              </w:rPr>
              <w:t>人及时处理修正。测试结果必须符合招标文件要求及合</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同中的相关条款，同时中标人应向采购人提供自检记录。</w:t>
            </w:r>
          </w:p>
          <w:p w:rsidR="002F1367" w:rsidRDefault="00207E23">
            <w:pPr>
              <w:spacing w:line="360" w:lineRule="auto"/>
              <w:rPr>
                <w:rFonts w:ascii="宋体" w:eastAsia="宋体" w:hAnsi="宋体" w:cs="宋体"/>
              </w:rPr>
            </w:pPr>
            <w:r>
              <w:rPr>
                <w:rFonts w:ascii="宋体" w:eastAsia="宋体" w:hAnsi="宋体" w:cs="宋体" w:hint="eastAsia"/>
              </w:rPr>
              <w:t xml:space="preserve"> </w:t>
            </w:r>
            <w:r>
              <w:rPr>
                <w:rFonts w:ascii="宋体" w:eastAsia="宋体" w:hAnsi="宋体" w:cs="宋体" w:hint="eastAsia"/>
              </w:rPr>
              <w:t>（</w:t>
            </w:r>
            <w:r>
              <w:rPr>
                <w:rFonts w:ascii="宋体" w:eastAsia="宋体" w:hAnsi="宋体" w:cs="宋体" w:hint="eastAsia"/>
              </w:rPr>
              <w:t>4</w:t>
            </w:r>
            <w:r>
              <w:rPr>
                <w:rFonts w:ascii="宋体" w:eastAsia="宋体" w:hAnsi="宋体" w:cs="宋体" w:hint="eastAsia"/>
              </w:rPr>
              <w:t>）最终验收：</w:t>
            </w:r>
            <w:r>
              <w:rPr>
                <w:rFonts w:ascii="宋体" w:eastAsia="宋体" w:hAnsi="宋体" w:cs="宋体" w:hint="eastAsia"/>
              </w:rPr>
              <w:t xml:space="preserve"> </w:t>
            </w:r>
            <w:r>
              <w:rPr>
                <w:rFonts w:ascii="宋体" w:eastAsia="宋体" w:hAnsi="宋体" w:cs="宋体" w:hint="eastAsia"/>
              </w:rPr>
              <w:t>试运行并测试验收结束后，由采购人或中标人委托</w:t>
            </w:r>
            <w:r>
              <w:rPr>
                <w:rFonts w:ascii="宋体" w:eastAsia="宋体" w:hAnsi="宋体" w:cs="宋体" w:hint="eastAsia"/>
              </w:rPr>
              <w:t xml:space="preserve"> </w:t>
            </w:r>
            <w:r>
              <w:rPr>
                <w:rFonts w:ascii="宋体" w:eastAsia="宋体" w:hAnsi="宋体" w:cs="宋体" w:hint="eastAsia"/>
              </w:rPr>
              <w:t>的专业公司以及有关管理部门按招标文件以及合同相关</w:t>
            </w:r>
            <w:r>
              <w:rPr>
                <w:rFonts w:ascii="宋体" w:eastAsia="宋体" w:hAnsi="宋体" w:cs="宋体" w:hint="eastAsia"/>
              </w:rPr>
              <w:t xml:space="preserve"> </w:t>
            </w:r>
            <w:r>
              <w:rPr>
                <w:rFonts w:ascii="宋体" w:eastAsia="宋体" w:hAnsi="宋体" w:cs="宋体" w:hint="eastAsia"/>
              </w:rPr>
              <w:t>条款要求一同对设备进行联合验收，验收结果应符合采</w:t>
            </w:r>
            <w:r>
              <w:rPr>
                <w:rFonts w:ascii="宋体" w:eastAsia="宋体" w:hAnsi="宋体" w:cs="宋体" w:hint="eastAsia"/>
              </w:rPr>
              <w:t xml:space="preserve"> </w:t>
            </w:r>
            <w:r>
              <w:rPr>
                <w:rFonts w:ascii="宋体" w:eastAsia="宋体" w:hAnsi="宋体" w:cs="宋体" w:hint="eastAsia"/>
              </w:rPr>
              <w:t>购人使用要求。在此期间，若发现产品质量有问题中标</w:t>
            </w:r>
            <w:r>
              <w:rPr>
                <w:rFonts w:ascii="宋体" w:eastAsia="宋体" w:hAnsi="宋体" w:cs="宋体" w:hint="eastAsia"/>
              </w:rPr>
              <w:t xml:space="preserve"> </w:t>
            </w:r>
            <w:r>
              <w:rPr>
                <w:rFonts w:ascii="宋体" w:eastAsia="宋体" w:hAnsi="宋体" w:cs="宋体" w:hint="eastAsia"/>
              </w:rPr>
              <w:t>人应无条件免费更换，并无条件重新检测并调试直至验</w:t>
            </w:r>
            <w:r>
              <w:rPr>
                <w:rFonts w:ascii="宋体" w:eastAsia="宋体" w:hAnsi="宋体" w:cs="宋体" w:hint="eastAsia"/>
              </w:rPr>
              <w:t xml:space="preserve"> </w:t>
            </w:r>
            <w:r>
              <w:rPr>
                <w:rFonts w:ascii="宋体" w:eastAsia="宋体" w:hAnsi="宋体" w:cs="宋体" w:hint="eastAsia"/>
              </w:rPr>
              <w:t>收合格交付使用。</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 xml:space="preserve">2.3 </w:t>
            </w:r>
            <w:r>
              <w:rPr>
                <w:rFonts w:ascii="宋体" w:eastAsia="宋体" w:hAnsi="宋体" w:cs="宋体" w:hint="eastAsia"/>
              </w:rPr>
              <w:t>中标人在采购人安装现场进行最终检验所产生</w:t>
            </w:r>
            <w:r>
              <w:rPr>
                <w:rFonts w:ascii="宋体" w:eastAsia="宋体" w:hAnsi="宋体" w:cs="宋体" w:hint="eastAsia"/>
              </w:rPr>
              <w:t xml:space="preserve"> </w:t>
            </w:r>
            <w:r>
              <w:rPr>
                <w:rFonts w:ascii="宋体" w:eastAsia="宋体" w:hAnsi="宋体" w:cs="宋体" w:hint="eastAsia"/>
              </w:rPr>
              <w:t>的一切费用由中标人承担（并入投标报价内）。</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 xml:space="preserve">2.4 </w:t>
            </w:r>
            <w:r>
              <w:rPr>
                <w:rFonts w:ascii="宋体" w:eastAsia="宋体" w:hAnsi="宋体" w:cs="宋体" w:hint="eastAsia"/>
              </w:rPr>
              <w:t>若验收不能符合要求</w:t>
            </w:r>
            <w:r>
              <w:rPr>
                <w:rFonts w:ascii="宋体" w:eastAsia="宋体" w:hAnsi="宋体" w:cs="宋体" w:hint="eastAsia"/>
              </w:rPr>
              <w:t>，采购人将按合同条款的</w:t>
            </w:r>
            <w:r>
              <w:rPr>
                <w:rFonts w:ascii="宋体" w:eastAsia="宋体" w:hAnsi="宋体" w:cs="宋体" w:hint="eastAsia"/>
              </w:rPr>
              <w:t xml:space="preserve"> </w:t>
            </w:r>
            <w:r>
              <w:rPr>
                <w:rFonts w:ascii="宋体" w:eastAsia="宋体" w:hAnsi="宋体" w:cs="宋体" w:hint="eastAsia"/>
              </w:rPr>
              <w:t>有关规定执行。</w:t>
            </w:r>
            <w:r>
              <w:rPr>
                <w:rFonts w:ascii="宋体" w:eastAsia="宋体" w:hAnsi="宋体" w:cs="宋体" w:hint="eastAsia"/>
              </w:rPr>
              <w:t xml:space="preserve"> 3.</w:t>
            </w:r>
            <w:r>
              <w:rPr>
                <w:rFonts w:ascii="宋体" w:eastAsia="宋体" w:hAnsi="宋体" w:cs="宋体" w:hint="eastAsia"/>
              </w:rPr>
              <w:t>售后服务及保修承诺要求</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）中标人应对所提供设备提供一年现场免费保</w:t>
            </w:r>
            <w:r>
              <w:rPr>
                <w:rFonts w:ascii="宋体" w:eastAsia="宋体" w:hAnsi="宋体" w:cs="宋体" w:hint="eastAsia"/>
              </w:rPr>
              <w:t xml:space="preserve"> </w:t>
            </w:r>
            <w:r>
              <w:rPr>
                <w:rFonts w:ascii="宋体" w:eastAsia="宋体" w:hAnsi="宋体" w:cs="宋体" w:hint="eastAsia"/>
              </w:rPr>
              <w:t>修，软件免费升级。免费保修期自验收合格签名之日起</w:t>
            </w:r>
            <w:r>
              <w:rPr>
                <w:rFonts w:ascii="宋体" w:eastAsia="宋体" w:hAnsi="宋体" w:cs="宋体" w:hint="eastAsia"/>
              </w:rPr>
              <w:t xml:space="preserve"> </w:t>
            </w:r>
            <w:r>
              <w:rPr>
                <w:rFonts w:ascii="宋体" w:eastAsia="宋体" w:hAnsi="宋体" w:cs="宋体" w:hint="eastAsia"/>
              </w:rPr>
              <w:t>计算。保修期内，须按合同条款提供免费服务，非因操</w:t>
            </w:r>
            <w:r>
              <w:rPr>
                <w:rFonts w:ascii="宋体" w:eastAsia="宋体" w:hAnsi="宋体" w:cs="宋体" w:hint="eastAsia"/>
              </w:rPr>
              <w:t xml:space="preserve"> </w:t>
            </w:r>
            <w:r>
              <w:rPr>
                <w:rFonts w:ascii="宋体" w:eastAsia="宋体" w:hAnsi="宋体" w:cs="宋体" w:hint="eastAsia"/>
              </w:rPr>
              <w:t>作不当造成要更换的零配件及设备由中标人负责包修、包换。中标人在免费保修期内须提供免费上门维修服务。如保</w:t>
            </w:r>
            <w:r>
              <w:rPr>
                <w:rFonts w:ascii="宋体" w:eastAsia="宋体" w:hAnsi="宋体" w:cs="宋体" w:hint="eastAsia"/>
              </w:rPr>
              <w:lastRenderedPageBreak/>
              <w:t>修期内同一故障发生三次，或在两个月内无法修复，</w:t>
            </w:r>
          </w:p>
          <w:p w:rsidR="002F1367" w:rsidRDefault="00207E23">
            <w:pPr>
              <w:spacing w:line="360" w:lineRule="auto"/>
              <w:rPr>
                <w:rFonts w:ascii="宋体" w:eastAsia="宋体" w:hAnsi="宋体" w:cs="宋体"/>
              </w:rPr>
            </w:pPr>
            <w:r>
              <w:rPr>
                <w:rFonts w:ascii="宋体" w:eastAsia="宋体" w:hAnsi="宋体" w:cs="宋体" w:hint="eastAsia"/>
              </w:rPr>
              <w:t xml:space="preserve"> </w:t>
            </w:r>
            <w:r>
              <w:rPr>
                <w:rFonts w:ascii="宋体" w:eastAsia="宋体" w:hAnsi="宋体" w:cs="宋体" w:hint="eastAsia"/>
              </w:rPr>
              <w:t>中标人无条件换货。免费保修期满前</w:t>
            </w:r>
            <w:r>
              <w:rPr>
                <w:rFonts w:ascii="宋体" w:eastAsia="宋体" w:hAnsi="宋体" w:cs="宋体" w:hint="eastAsia"/>
              </w:rPr>
              <w:t xml:space="preserve"> 1 </w:t>
            </w:r>
            <w:r>
              <w:rPr>
                <w:rFonts w:ascii="宋体" w:eastAsia="宋体" w:hAnsi="宋体" w:cs="宋体" w:hint="eastAsia"/>
              </w:rPr>
              <w:t>个月内中标人应</w:t>
            </w:r>
            <w:r>
              <w:rPr>
                <w:rFonts w:ascii="宋体" w:eastAsia="宋体" w:hAnsi="宋体" w:cs="宋体" w:hint="eastAsia"/>
              </w:rPr>
              <w:t xml:space="preserve"> </w:t>
            </w:r>
            <w:r>
              <w:rPr>
                <w:rFonts w:ascii="宋体" w:eastAsia="宋体" w:hAnsi="宋体" w:cs="宋体" w:hint="eastAsia"/>
              </w:rPr>
              <w:t>负责对设备进行一次免费全面检查，如发现潜在问题，</w:t>
            </w:r>
            <w:r>
              <w:rPr>
                <w:rFonts w:ascii="宋体" w:eastAsia="宋体" w:hAnsi="宋体" w:cs="宋体" w:hint="eastAsia"/>
              </w:rPr>
              <w:t xml:space="preserve"> </w:t>
            </w:r>
            <w:r>
              <w:rPr>
                <w:rFonts w:ascii="宋体" w:eastAsia="宋体" w:hAnsi="宋体" w:cs="宋体" w:hint="eastAsia"/>
              </w:rPr>
              <w:t>应负责排除，保证设备正常运行。</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在质量保证期内设备运行发生故障时中标人在</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接到采购人故障通知后</w:t>
            </w:r>
            <w:r>
              <w:rPr>
                <w:rFonts w:ascii="宋体" w:eastAsia="宋体" w:hAnsi="宋体" w:cs="宋体" w:hint="eastAsia"/>
              </w:rPr>
              <w:t xml:space="preserve"> 4 </w:t>
            </w:r>
            <w:r>
              <w:rPr>
                <w:rFonts w:ascii="宋体" w:eastAsia="宋体" w:hAnsi="宋体" w:cs="宋体" w:hint="eastAsia"/>
              </w:rPr>
              <w:t>小时内响应，并在</w:t>
            </w:r>
            <w:r>
              <w:rPr>
                <w:rFonts w:ascii="宋体" w:eastAsia="宋体" w:hAnsi="宋体" w:cs="宋体" w:hint="eastAsia"/>
              </w:rPr>
              <w:t xml:space="preserve"> 24 </w:t>
            </w:r>
            <w:r>
              <w:rPr>
                <w:rFonts w:ascii="宋体" w:eastAsia="宋体" w:hAnsi="宋体" w:cs="宋体" w:hint="eastAsia"/>
              </w:rPr>
              <w:t>小时内</w:t>
            </w:r>
            <w:r>
              <w:rPr>
                <w:rFonts w:ascii="宋体" w:eastAsia="宋体" w:hAnsi="宋体" w:cs="宋体" w:hint="eastAsia"/>
              </w:rPr>
              <w:t xml:space="preserve"> </w:t>
            </w:r>
            <w:r>
              <w:rPr>
                <w:rFonts w:ascii="宋体" w:eastAsia="宋体" w:hAnsi="宋体" w:cs="宋体" w:hint="eastAsia"/>
              </w:rPr>
              <w:t>到</w:t>
            </w:r>
            <w:r>
              <w:rPr>
                <w:rFonts w:ascii="宋体" w:eastAsia="宋体" w:hAnsi="宋体" w:cs="宋体" w:hint="eastAsia"/>
              </w:rPr>
              <w:t xml:space="preserve"> </w:t>
            </w:r>
            <w:r>
              <w:rPr>
                <w:rFonts w:ascii="宋体" w:eastAsia="宋体" w:hAnsi="宋体" w:cs="宋体" w:hint="eastAsia"/>
              </w:rPr>
              <w:t>达现场，免费负责修理或更换有缺陷的零部件或整机，</w:t>
            </w:r>
            <w:r>
              <w:rPr>
                <w:rFonts w:ascii="宋体" w:eastAsia="宋体" w:hAnsi="宋体" w:cs="宋体" w:hint="eastAsia"/>
              </w:rPr>
              <w:t xml:space="preserve"> </w:t>
            </w:r>
            <w:r>
              <w:rPr>
                <w:rFonts w:ascii="宋体" w:eastAsia="宋体" w:hAnsi="宋体" w:cs="宋体" w:hint="eastAsia"/>
              </w:rPr>
              <w:t>对造成的损失按合同规定赔偿及负责违约责任。在质量</w:t>
            </w:r>
            <w:r>
              <w:rPr>
                <w:rFonts w:ascii="宋体" w:eastAsia="宋体" w:hAnsi="宋体" w:cs="宋体" w:hint="eastAsia"/>
              </w:rPr>
              <w:t xml:space="preserve"> </w:t>
            </w:r>
            <w:r>
              <w:rPr>
                <w:rFonts w:ascii="宋体" w:eastAsia="宋体" w:hAnsi="宋体" w:cs="宋体" w:hint="eastAsia"/>
              </w:rPr>
              <w:t>保证期一年内出现属设备质量问题，采购人则有权要求</w:t>
            </w:r>
            <w:r>
              <w:rPr>
                <w:rFonts w:ascii="宋体" w:eastAsia="宋体" w:hAnsi="宋体" w:cs="宋体" w:hint="eastAsia"/>
              </w:rPr>
              <w:t xml:space="preserve"> </w:t>
            </w:r>
            <w:r>
              <w:rPr>
                <w:rFonts w:ascii="宋体" w:eastAsia="宋体" w:hAnsi="宋体" w:cs="宋体" w:hint="eastAsia"/>
              </w:rPr>
              <w:t>免费更换整机，更换的质量保证期从更换之日起相应顺</w:t>
            </w:r>
            <w:r>
              <w:rPr>
                <w:rFonts w:ascii="宋体" w:eastAsia="宋体" w:hAnsi="宋体" w:cs="宋体" w:hint="eastAsia"/>
              </w:rPr>
              <w:t xml:space="preserve"> </w:t>
            </w:r>
            <w:r>
              <w:rPr>
                <w:rFonts w:ascii="宋体" w:eastAsia="宋体" w:hAnsi="宋体" w:cs="宋体" w:hint="eastAsia"/>
              </w:rPr>
              <w:t>延。</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）质量保证期结束后，中标人应在设备使用地区</w:t>
            </w:r>
            <w:r>
              <w:rPr>
                <w:rFonts w:ascii="宋体" w:eastAsia="宋体" w:hAnsi="宋体" w:cs="宋体" w:hint="eastAsia"/>
              </w:rPr>
              <w:t xml:space="preserve"> </w:t>
            </w:r>
            <w:r>
              <w:rPr>
                <w:rFonts w:ascii="宋体" w:eastAsia="宋体" w:hAnsi="宋体" w:cs="宋体" w:hint="eastAsia"/>
              </w:rPr>
              <w:t>指定有维修能力的代理机构对设备在必要时进行定期</w:t>
            </w:r>
            <w:r>
              <w:rPr>
                <w:rFonts w:ascii="宋体" w:eastAsia="宋体" w:hAnsi="宋体" w:cs="宋体" w:hint="eastAsia"/>
              </w:rPr>
              <w:t xml:space="preserve"> </w:t>
            </w:r>
            <w:r>
              <w:rPr>
                <w:rFonts w:ascii="宋体" w:eastAsia="宋体" w:hAnsi="宋体" w:cs="宋体" w:hint="eastAsia"/>
              </w:rPr>
              <w:t>维护和修理。</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w:t>
            </w:r>
            <w:r>
              <w:rPr>
                <w:rFonts w:ascii="宋体" w:eastAsia="宋体" w:hAnsi="宋体" w:cs="宋体" w:hint="eastAsia"/>
              </w:rPr>
              <w:t>5</w:t>
            </w:r>
            <w:r>
              <w:rPr>
                <w:rFonts w:ascii="宋体" w:eastAsia="宋体" w:hAnsi="宋体" w:cs="宋体" w:hint="eastAsia"/>
              </w:rPr>
              <w:t>）投标人应在投标文件中详细提供售后服务承</w:t>
            </w:r>
            <w:r>
              <w:rPr>
                <w:rFonts w:ascii="宋体" w:eastAsia="宋体" w:hAnsi="宋体" w:cs="宋体" w:hint="eastAsia"/>
              </w:rPr>
              <w:t xml:space="preserve"> </w:t>
            </w:r>
            <w:r>
              <w:rPr>
                <w:rFonts w:ascii="宋体" w:eastAsia="宋体" w:hAnsi="宋体" w:cs="宋体" w:hint="eastAsia"/>
              </w:rPr>
              <w:t>诺、保障措施、保修期内的维保范围和内容、</w:t>
            </w:r>
            <w:r>
              <w:rPr>
                <w:rFonts w:ascii="宋体" w:eastAsia="宋体" w:hAnsi="宋体" w:cs="宋体" w:hint="eastAsia"/>
              </w:rPr>
              <w:t>保修期后</w:t>
            </w:r>
            <w:r>
              <w:rPr>
                <w:rFonts w:ascii="宋体" w:eastAsia="宋体" w:hAnsi="宋体" w:cs="宋体" w:hint="eastAsia"/>
              </w:rPr>
              <w:t xml:space="preserve"> </w:t>
            </w:r>
            <w:r>
              <w:rPr>
                <w:rFonts w:ascii="宋体" w:eastAsia="宋体" w:hAnsi="宋体" w:cs="宋体" w:hint="eastAsia"/>
              </w:rPr>
              <w:t>的维保服务内容，及服务费用的报价，且质量保证期后</w:t>
            </w:r>
            <w:r>
              <w:rPr>
                <w:rFonts w:ascii="宋体" w:eastAsia="宋体" w:hAnsi="宋体" w:cs="宋体" w:hint="eastAsia"/>
              </w:rPr>
              <w:t xml:space="preserve"> </w:t>
            </w:r>
            <w:r>
              <w:rPr>
                <w:rFonts w:ascii="宋体" w:eastAsia="宋体" w:hAnsi="宋体" w:cs="宋体" w:hint="eastAsia"/>
              </w:rPr>
              <w:t>的服务不收取上门服务人工及差旅费。</w:t>
            </w:r>
            <w:r>
              <w:rPr>
                <w:rFonts w:ascii="宋体" w:eastAsia="宋体" w:hAnsi="宋体" w:cs="宋体" w:hint="eastAsia"/>
              </w:rPr>
              <w:t xml:space="preserve"> </w:t>
            </w:r>
          </w:p>
          <w:p w:rsidR="002F1367" w:rsidRDefault="00207E23">
            <w:pPr>
              <w:spacing w:line="360" w:lineRule="auto"/>
              <w:rPr>
                <w:rFonts w:ascii="宋体" w:eastAsia="宋体" w:hAnsi="宋体" w:cs="宋体"/>
              </w:rPr>
            </w:pPr>
            <w:r>
              <w:rPr>
                <w:rFonts w:ascii="宋体" w:eastAsia="宋体" w:hAnsi="宋体" w:cs="宋体" w:hint="eastAsia"/>
              </w:rPr>
              <w:t>4.</w:t>
            </w:r>
            <w:r>
              <w:rPr>
                <w:rFonts w:ascii="宋体" w:eastAsia="宋体" w:hAnsi="宋体" w:cs="宋体" w:hint="eastAsia"/>
              </w:rPr>
              <w:t>技术资料要求</w:t>
            </w:r>
            <w:r>
              <w:rPr>
                <w:rFonts w:ascii="宋体" w:eastAsia="宋体" w:hAnsi="宋体" w:cs="宋体" w:hint="eastAsia"/>
              </w:rPr>
              <w:t xml:space="preserve"> </w:t>
            </w:r>
            <w:r>
              <w:rPr>
                <w:rFonts w:ascii="宋体" w:eastAsia="宋体" w:hAnsi="宋体" w:cs="宋体" w:hint="eastAsia"/>
              </w:rPr>
              <w:t>中标应将所供物品的用户使用手册、维修手册等有</w:t>
            </w:r>
            <w:r>
              <w:rPr>
                <w:rFonts w:ascii="宋体" w:eastAsia="宋体" w:hAnsi="宋体" w:cs="宋体" w:hint="eastAsia"/>
              </w:rPr>
              <w:t xml:space="preserve"> </w:t>
            </w:r>
            <w:r>
              <w:rPr>
                <w:rFonts w:ascii="宋体" w:eastAsia="宋体" w:hAnsi="宋体" w:cs="宋体" w:hint="eastAsia"/>
              </w:rPr>
              <w:t>关资料各一套及配件、随机工具等随设备交付给买方，</w:t>
            </w:r>
            <w:r>
              <w:rPr>
                <w:rFonts w:ascii="宋体" w:eastAsia="宋体" w:hAnsi="宋体" w:cs="宋体" w:hint="eastAsia"/>
              </w:rPr>
              <w:t xml:space="preserve"> </w:t>
            </w:r>
            <w:r>
              <w:rPr>
                <w:rFonts w:ascii="宋体" w:eastAsia="宋体" w:hAnsi="宋体" w:cs="宋体" w:hint="eastAsia"/>
              </w:rPr>
              <w:t>及时回复买方人员提出的有关技术疑问。</w:t>
            </w:r>
          </w:p>
          <w:p w:rsidR="002F1367" w:rsidRDefault="00207E23">
            <w:pPr>
              <w:spacing w:line="360" w:lineRule="auto"/>
              <w:rPr>
                <w:rFonts w:ascii="宋体" w:eastAsia="宋体" w:hAnsi="宋体" w:cs="宋体"/>
              </w:rPr>
            </w:pPr>
            <w:r>
              <w:rPr>
                <w:rFonts w:ascii="宋体" w:eastAsia="宋体" w:hAnsi="宋体" w:cs="宋体" w:hint="eastAsia"/>
              </w:rPr>
              <w:t xml:space="preserve"> 5.</w:t>
            </w:r>
            <w:r>
              <w:rPr>
                <w:rFonts w:ascii="宋体" w:eastAsia="宋体" w:hAnsi="宋体" w:cs="宋体" w:hint="eastAsia"/>
              </w:rPr>
              <w:t>其他要求</w:t>
            </w:r>
            <w:r>
              <w:rPr>
                <w:rFonts w:ascii="宋体" w:eastAsia="宋体" w:hAnsi="宋体" w:cs="宋体" w:hint="eastAsia"/>
              </w:rPr>
              <w:t xml:space="preserve"> </w:t>
            </w:r>
          </w:p>
          <w:p w:rsidR="002F1367" w:rsidRDefault="00207E23">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）中标人须保障采购人在使用该货物或其任何一</w:t>
            </w:r>
            <w:r>
              <w:rPr>
                <w:rFonts w:ascii="宋体" w:eastAsia="宋体" w:hAnsi="宋体" w:cs="宋体" w:hint="eastAsia"/>
              </w:rPr>
              <w:t xml:space="preserve"> </w:t>
            </w:r>
            <w:r>
              <w:rPr>
                <w:rFonts w:ascii="宋体" w:eastAsia="宋体" w:hAnsi="宋体" w:cs="宋体" w:hint="eastAsia"/>
              </w:rPr>
              <w:t>部分时不受到第三方关于侵犯专利权、商标权或工业</w:t>
            </w:r>
            <w:r>
              <w:rPr>
                <w:rFonts w:ascii="宋体" w:eastAsia="宋体" w:hAnsi="宋体" w:cs="宋体" w:hint="eastAsia"/>
              </w:rPr>
              <w:t xml:space="preserve"> </w:t>
            </w:r>
            <w:r>
              <w:rPr>
                <w:rFonts w:ascii="宋体" w:eastAsia="宋体" w:hAnsi="宋体" w:cs="宋体" w:hint="eastAsia"/>
              </w:rPr>
              <w:t>設计权等知识产权的指控。如果发生上述起诉或干预，</w:t>
            </w:r>
            <w:r>
              <w:rPr>
                <w:rFonts w:ascii="宋体" w:eastAsia="宋体" w:hAnsi="宋体" w:cs="宋体" w:hint="eastAsia"/>
              </w:rPr>
              <w:t xml:space="preserve"> </w:t>
            </w:r>
            <w:r>
              <w:rPr>
                <w:rFonts w:ascii="宋体" w:eastAsia="宋体" w:hAnsi="宋体" w:cs="宋体" w:hint="eastAsia"/>
              </w:rPr>
              <w:t>则其法律责任均由中标人负责。</w:t>
            </w:r>
          </w:p>
          <w:p w:rsidR="002F1367" w:rsidRDefault="002F1367">
            <w:pPr>
              <w:spacing w:line="360" w:lineRule="auto"/>
              <w:rPr>
                <w:rFonts w:ascii="宋体" w:eastAsia="宋体" w:hAnsi="宋体" w:cs="宋体"/>
              </w:rPr>
            </w:pPr>
          </w:p>
        </w:tc>
      </w:tr>
    </w:tbl>
    <w:p w:rsidR="002F1367" w:rsidRDefault="002F1367">
      <w:pPr>
        <w:spacing w:line="360" w:lineRule="auto"/>
        <w:rPr>
          <w:rFonts w:ascii="宋体" w:eastAsia="宋体" w:hAnsi="宋体" w:cs="宋体"/>
        </w:rPr>
      </w:pPr>
    </w:p>
    <w:p w:rsidR="002F1367" w:rsidRDefault="002F1367"/>
    <w:sectPr w:rsidR="002F1367" w:rsidSect="002F1367">
      <w:footerReference w:type="default" r:id="rId12"/>
      <w:pgSz w:w="11906" w:h="16838"/>
      <w:pgMar w:top="1157" w:right="1349" w:bottom="1100" w:left="1349" w:header="851" w:footer="992" w:gutter="0"/>
      <w:cols w:space="0"/>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E23" w:rsidRDefault="00207E23" w:rsidP="002F1367">
      <w:r>
        <w:separator/>
      </w:r>
    </w:p>
  </w:endnote>
  <w:endnote w:type="continuationSeparator" w:id="1">
    <w:p w:rsidR="00207E23" w:rsidRDefault="00207E23" w:rsidP="002F13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367" w:rsidRDefault="002F1367">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2F1367" w:rsidRDefault="00207E23">
                <w:pPr>
                  <w:pStyle w:val="a4"/>
                </w:pPr>
                <w:r>
                  <w:rPr>
                    <w:rFonts w:hint="eastAsia"/>
                  </w:rPr>
                  <w:t>第</w:t>
                </w:r>
                <w:r>
                  <w:rPr>
                    <w:rFonts w:hint="eastAsia"/>
                  </w:rPr>
                  <w:t xml:space="preserve"> </w:t>
                </w:r>
                <w:r w:rsidR="002F1367">
                  <w:rPr>
                    <w:rFonts w:hint="eastAsia"/>
                  </w:rPr>
                  <w:fldChar w:fldCharType="begin"/>
                </w:r>
                <w:r>
                  <w:rPr>
                    <w:rFonts w:hint="eastAsia"/>
                  </w:rPr>
                  <w:instrText xml:space="preserve"> PAGE  \* MERGEFORMAT </w:instrText>
                </w:r>
                <w:r w:rsidR="002F1367">
                  <w:rPr>
                    <w:rFonts w:hint="eastAsia"/>
                  </w:rPr>
                  <w:fldChar w:fldCharType="separate"/>
                </w:r>
                <w:r w:rsidR="00C42F8A">
                  <w:rPr>
                    <w:noProof/>
                  </w:rPr>
                  <w:t>11</w:t>
                </w:r>
                <w:r w:rsidR="002F1367">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C42F8A">
                    <w:rPr>
                      <w:noProof/>
                    </w:rPr>
                    <w:t>16</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E23" w:rsidRDefault="00207E23" w:rsidP="002F1367">
      <w:r>
        <w:separator/>
      </w:r>
    </w:p>
  </w:footnote>
  <w:footnote w:type="continuationSeparator" w:id="1">
    <w:p w:rsidR="00207E23" w:rsidRDefault="00207E23" w:rsidP="002F13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669E"/>
    <w:multiLevelType w:val="singleLevel"/>
    <w:tmpl w:val="0E2A669E"/>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2095EF0"/>
    <w:rsid w:val="00207E23"/>
    <w:rsid w:val="002F1367"/>
    <w:rsid w:val="00B24616"/>
    <w:rsid w:val="00C42F8A"/>
    <w:rsid w:val="08E27CCA"/>
    <w:rsid w:val="0CFC7625"/>
    <w:rsid w:val="12095EF0"/>
    <w:rsid w:val="1448764C"/>
    <w:rsid w:val="211F3D7B"/>
    <w:rsid w:val="311D7312"/>
    <w:rsid w:val="48B34F06"/>
    <w:rsid w:val="49ED7D72"/>
    <w:rsid w:val="5A564466"/>
    <w:rsid w:val="5C434F90"/>
    <w:rsid w:val="5C981DBF"/>
    <w:rsid w:val="66FE3167"/>
    <w:rsid w:val="69CF4947"/>
    <w:rsid w:val="727030EA"/>
    <w:rsid w:val="798474FC"/>
    <w:rsid w:val="7AB160CE"/>
    <w:rsid w:val="7B2F56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2F1367"/>
    <w:rPr>
      <w:rFonts w:ascii="Times New Roman" w:hAnsi="Times New Roman" w:cs="Times New Roman"/>
      <w:sz w:val="24"/>
      <w:szCs w:val="24"/>
    </w:rPr>
  </w:style>
  <w:style w:type="paragraph" w:styleId="4">
    <w:name w:val="heading 4"/>
    <w:basedOn w:val="a"/>
    <w:next w:val="a"/>
    <w:unhideWhenUsed/>
    <w:qFormat/>
    <w:rsid w:val="002F1367"/>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2F1367"/>
  </w:style>
  <w:style w:type="paragraph" w:styleId="a4">
    <w:name w:val="footer"/>
    <w:basedOn w:val="a"/>
    <w:qFormat/>
    <w:rsid w:val="002F1367"/>
    <w:pPr>
      <w:tabs>
        <w:tab w:val="center" w:pos="4153"/>
        <w:tab w:val="right" w:pos="8306"/>
      </w:tabs>
      <w:snapToGrid w:val="0"/>
    </w:pPr>
    <w:rPr>
      <w:sz w:val="18"/>
      <w:szCs w:val="18"/>
    </w:rPr>
  </w:style>
  <w:style w:type="table" w:styleId="a5">
    <w:name w:val="Table Grid"/>
    <w:basedOn w:val="a1"/>
    <w:qFormat/>
    <w:rsid w:val="002F13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41">
    <w:name w:val="font41"/>
    <w:basedOn w:val="a0"/>
    <w:qFormat/>
    <w:rsid w:val="002F1367"/>
    <w:rPr>
      <w:rFonts w:ascii="宋体" w:eastAsia="宋体" w:hAnsi="宋体" w:cs="宋体" w:hint="eastAsia"/>
      <w:color w:val="000000"/>
      <w:sz w:val="24"/>
      <w:szCs w:val="24"/>
      <w:u w:val="none"/>
    </w:rPr>
  </w:style>
  <w:style w:type="character" w:customStyle="1" w:styleId="font21">
    <w:name w:val="font21"/>
    <w:basedOn w:val="a0"/>
    <w:qFormat/>
    <w:rsid w:val="002F1367"/>
    <w:rPr>
      <w:rFonts w:ascii="Times New Roman" w:hAnsi="Times New Roman" w:cs="Times New Roman" w:hint="default"/>
      <w:color w:val="000000"/>
      <w:sz w:val="21"/>
      <w:szCs w:val="21"/>
      <w:u w:val="none"/>
    </w:rPr>
  </w:style>
  <w:style w:type="character" w:customStyle="1" w:styleId="font11">
    <w:name w:val="font11"/>
    <w:basedOn w:val="a0"/>
    <w:qFormat/>
    <w:rsid w:val="002F1367"/>
    <w:rPr>
      <w:rFonts w:ascii="宋体" w:eastAsia="宋体" w:hAnsi="宋体" w:cs="宋体" w:hint="eastAsia"/>
      <w:color w:val="000000"/>
      <w:sz w:val="21"/>
      <w:szCs w:val="21"/>
      <w:u w:val="none"/>
    </w:rPr>
  </w:style>
  <w:style w:type="paragraph" w:styleId="a6">
    <w:name w:val="header"/>
    <w:basedOn w:val="a"/>
    <w:link w:val="Char"/>
    <w:rsid w:val="00C42F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C42F8A"/>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gp-fujian.gov.cn/3500/notice/d2bad35854053876b45269f56e50dee2/6434f14c07414415b7f90beffd14f37e/" TargetMode="External"/><Relationship Id="rId5" Type="http://schemas.openxmlformats.org/officeDocument/2006/relationships/webSettings" Target="webSettings.xml"/><Relationship Id="rId10" Type="http://schemas.openxmlformats.org/officeDocument/2006/relationships/hyperlink" Target="http://www.ccgp-fujian.gov.cn/3500/notice/d2bad35854053876b45269f56e50dee2/dcc28fc2de5e45e4a9cb586814012b2d" TargetMode="External"/><Relationship Id="rId4" Type="http://schemas.openxmlformats.org/officeDocument/2006/relationships/settings" Target="settings.xml"/><Relationship Id="rId9" Type="http://schemas.openxmlformats.org/officeDocument/2006/relationships/hyperlink" Target="http://www.ccgp-fujian.gov.cn/3500/notice/d2bad35854053876b45269f56e50dee2/AF8C9A7B82B49486E05325319B0A725F/"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1867</Words>
  <Characters>10647</Characters>
  <Application>Microsoft Office Word</Application>
  <DocSecurity>0</DocSecurity>
  <Lines>88</Lines>
  <Paragraphs>24</Paragraphs>
  <ScaleCrop>false</ScaleCrop>
  <Company>Microsoft</Company>
  <LinksUpToDate>false</LinksUpToDate>
  <CharactersWithSpaces>12490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福建亿同世纪软件科技股份有限公司</cp:lastModifiedBy>
  <cp:revision>2</cp:revision>
  <dcterms:created xsi:type="dcterms:W3CDTF">2021-12-27T08:50:00Z</dcterms:created>
  <dcterms:modified xsi:type="dcterms:W3CDTF">2021-12-28T02:30:00Z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2C23A59F7422486496FCF0EB5AE8A88A</vt:lpwstr>
  </property>
</Properties>
</file>