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012" w:rsidRDefault="00577137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</w:rPr>
        <w:t>1</w:t>
      </w:r>
    </w:p>
    <w:p w:rsidR="00C86012" w:rsidRDefault="00577137">
      <w:pPr>
        <w:spacing w:line="360" w:lineRule="auto"/>
        <w:jc w:val="left"/>
        <w:textAlignment w:val="baseline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产品名称</w:t>
      </w:r>
      <w:r>
        <w:rPr>
          <w:rFonts w:ascii="宋体" w:hAnsi="宋体" w:cs="宋体" w:hint="eastAsia"/>
          <w:sz w:val="24"/>
        </w:rPr>
        <w:t>：</w:t>
      </w:r>
      <w:r>
        <w:rPr>
          <w:rFonts w:ascii="宋体" w:hAnsi="宋体" w:cs="宋体" w:hint="eastAsia"/>
          <w:b/>
          <w:sz w:val="24"/>
        </w:rPr>
        <w:t>多功能电动病床</w:t>
      </w:r>
    </w:p>
    <w:p w:rsidR="00C86012" w:rsidRDefault="00577137">
      <w:pPr>
        <w:spacing w:line="360" w:lineRule="auto"/>
        <w:textAlignment w:val="baseline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sz w:val="24"/>
        </w:rPr>
        <w:t>产品规格</w:t>
      </w:r>
      <w:r>
        <w:rPr>
          <w:rFonts w:ascii="宋体" w:hAnsi="宋体" w:cs="宋体" w:hint="eastAsia"/>
          <w:sz w:val="24"/>
        </w:rPr>
        <w:t>：</w:t>
      </w:r>
      <w:r>
        <w:rPr>
          <w:rFonts w:hint="eastAsia"/>
          <w:sz w:val="24"/>
        </w:rPr>
        <w:t>(</w:t>
      </w:r>
      <w:r>
        <w:rPr>
          <w:rFonts w:ascii="宋体" w:hAnsi="宋体" w:cs="宋体" w:hint="eastAsia"/>
          <w:sz w:val="24"/>
        </w:rPr>
        <w:t>±</w:t>
      </w:r>
      <w:r>
        <w:rPr>
          <w:rFonts w:ascii="宋体" w:hAnsi="宋体" w:cs="宋体" w:hint="eastAsia"/>
          <w:sz w:val="24"/>
        </w:rPr>
        <w:t>10mm)</w:t>
      </w:r>
      <w:r>
        <w:rPr>
          <w:rFonts w:ascii="宋体" w:hAnsi="宋体" w:cs="宋体" w:hint="eastAsia"/>
          <w:szCs w:val="21"/>
        </w:rPr>
        <w:t>2260</w:t>
      </w:r>
      <w:r>
        <w:rPr>
          <w:rFonts w:ascii="宋体" w:hAnsi="宋体" w:cs="宋体" w:hint="eastAsia"/>
          <w:szCs w:val="21"/>
        </w:rPr>
        <w:t>×</w:t>
      </w:r>
      <w:r>
        <w:rPr>
          <w:rFonts w:ascii="宋体" w:hAnsi="宋体" w:cs="宋体" w:hint="eastAsia"/>
          <w:szCs w:val="21"/>
        </w:rPr>
        <w:t>1060</w:t>
      </w:r>
      <w:r>
        <w:rPr>
          <w:rFonts w:ascii="宋体" w:hAnsi="宋体" w:cs="宋体" w:hint="eastAsia"/>
          <w:szCs w:val="21"/>
        </w:rPr>
        <w:t>×</w:t>
      </w:r>
      <w:r>
        <w:rPr>
          <w:rFonts w:ascii="宋体" w:hAnsi="宋体" w:cs="宋体" w:hint="eastAsia"/>
          <w:szCs w:val="21"/>
        </w:rPr>
        <w:t>500</w:t>
      </w:r>
      <w:r>
        <w:rPr>
          <w:rFonts w:ascii="宋体" w:hAnsi="宋体" w:cs="宋体" w:hint="eastAsia"/>
          <w:szCs w:val="21"/>
        </w:rPr>
        <w:t>～</w:t>
      </w:r>
      <w:r>
        <w:rPr>
          <w:rFonts w:ascii="宋体" w:hAnsi="宋体" w:cs="宋体" w:hint="eastAsia"/>
          <w:szCs w:val="21"/>
        </w:rPr>
        <w:t>800mm</w:t>
      </w:r>
    </w:p>
    <w:p w:rsidR="00C86012" w:rsidRDefault="00577137">
      <w:pPr>
        <w:spacing w:line="360" w:lineRule="auto"/>
        <w:textAlignment w:val="baseline"/>
        <w:rPr>
          <w:sz w:val="24"/>
        </w:rPr>
      </w:pPr>
      <w:r>
        <w:rPr>
          <w:rFonts w:hint="eastAsia"/>
          <w:b/>
          <w:sz w:val="24"/>
        </w:rPr>
        <w:t>一、功能</w:t>
      </w:r>
      <w:r>
        <w:rPr>
          <w:rFonts w:hint="eastAsia"/>
          <w:sz w:val="24"/>
        </w:rPr>
        <w:t>：</w:t>
      </w:r>
    </w:p>
    <w:p w:rsidR="00C86012" w:rsidRDefault="00577137">
      <w:pPr>
        <w:spacing w:line="360" w:lineRule="auto"/>
        <w:textAlignment w:val="baseline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</w:t>
      </w:r>
      <w:r>
        <w:rPr>
          <w:rFonts w:ascii="宋体" w:hAnsi="宋体" w:cs="宋体" w:hint="eastAsia"/>
          <w:b/>
          <w:bCs/>
          <w:sz w:val="24"/>
        </w:rPr>
        <w:t>四电机</w:t>
      </w:r>
      <w:r>
        <w:rPr>
          <w:rFonts w:ascii="宋体" w:hAnsi="宋体" w:cs="宋体" w:hint="eastAsia"/>
          <w:sz w:val="24"/>
        </w:rPr>
        <w:t>实现各种体位，背部调节高度：</w:t>
      </w:r>
      <w:r>
        <w:rPr>
          <w:rFonts w:ascii="宋体" w:hAnsi="宋体" w:cs="宋体" w:hint="eastAsia"/>
          <w:sz w:val="24"/>
        </w:rPr>
        <w:t>0</w:t>
      </w:r>
      <w:r>
        <w:rPr>
          <w:rFonts w:ascii="宋体" w:hAnsi="宋体" w:cs="宋体" w:hint="eastAsia"/>
          <w:sz w:val="24"/>
        </w:rPr>
        <w:t>°</w:t>
      </w:r>
      <w:r>
        <w:rPr>
          <w:rFonts w:ascii="宋体" w:hAnsi="宋体" w:cs="宋体" w:hint="eastAsia"/>
          <w:szCs w:val="21"/>
        </w:rPr>
        <w:t>～</w:t>
      </w:r>
      <w:r>
        <w:rPr>
          <w:rFonts w:ascii="宋体" w:hAnsi="宋体" w:cs="宋体" w:hint="eastAsia"/>
          <w:sz w:val="24"/>
        </w:rPr>
        <w:t>75</w:t>
      </w:r>
      <w:r>
        <w:rPr>
          <w:rFonts w:ascii="宋体" w:hAnsi="宋体" w:cs="宋体" w:hint="eastAsia"/>
          <w:sz w:val="24"/>
        </w:rPr>
        <w:t>°±</w:t>
      </w:r>
      <w:r>
        <w:rPr>
          <w:rFonts w:ascii="宋体" w:hAnsi="宋体" w:cs="宋体" w:hint="eastAsia"/>
          <w:sz w:val="24"/>
        </w:rPr>
        <w:t>5</w:t>
      </w:r>
      <w:r>
        <w:rPr>
          <w:rFonts w:ascii="宋体" w:hAnsi="宋体" w:cs="宋体" w:hint="eastAsia"/>
          <w:sz w:val="24"/>
        </w:rPr>
        <w:t>°，腿部调节高度：</w:t>
      </w:r>
      <w:r>
        <w:rPr>
          <w:rFonts w:ascii="宋体" w:hAnsi="宋体" w:cs="宋体" w:hint="eastAsia"/>
          <w:sz w:val="24"/>
        </w:rPr>
        <w:t>0</w:t>
      </w:r>
      <w:r>
        <w:rPr>
          <w:rFonts w:ascii="宋体" w:hAnsi="宋体" w:cs="宋体" w:hint="eastAsia"/>
          <w:sz w:val="24"/>
        </w:rPr>
        <w:t>°</w:t>
      </w:r>
      <w:r>
        <w:rPr>
          <w:rFonts w:ascii="宋体" w:hAnsi="宋体" w:cs="宋体" w:hint="eastAsia"/>
          <w:szCs w:val="21"/>
        </w:rPr>
        <w:t>～</w:t>
      </w:r>
      <w:r>
        <w:rPr>
          <w:rFonts w:ascii="宋体" w:hAnsi="宋体" w:cs="宋体" w:hint="eastAsia"/>
          <w:sz w:val="24"/>
        </w:rPr>
        <w:t>40</w:t>
      </w:r>
      <w:r>
        <w:rPr>
          <w:rFonts w:ascii="宋体" w:hAnsi="宋体" w:cs="宋体" w:hint="eastAsia"/>
          <w:sz w:val="24"/>
        </w:rPr>
        <w:t>°±</w:t>
      </w:r>
      <w:r>
        <w:rPr>
          <w:rFonts w:ascii="宋体" w:hAnsi="宋体" w:cs="宋体" w:hint="eastAsia"/>
          <w:sz w:val="24"/>
        </w:rPr>
        <w:t>5</w:t>
      </w:r>
      <w:r>
        <w:rPr>
          <w:rFonts w:ascii="宋体" w:hAnsi="宋体" w:cs="宋体" w:hint="eastAsia"/>
          <w:sz w:val="24"/>
        </w:rPr>
        <w:t>°，调节床面整体升降：</w:t>
      </w:r>
      <w:r>
        <w:rPr>
          <w:rFonts w:ascii="宋体" w:hAnsi="宋体" w:cs="宋体" w:hint="eastAsia"/>
          <w:sz w:val="24"/>
        </w:rPr>
        <w:t>500</w:t>
      </w:r>
      <w:r>
        <w:rPr>
          <w:rFonts w:ascii="宋体" w:hAnsi="宋体" w:cs="宋体" w:hint="eastAsia"/>
          <w:sz w:val="24"/>
        </w:rPr>
        <w:t>～</w:t>
      </w:r>
      <w:r>
        <w:rPr>
          <w:rFonts w:ascii="宋体" w:hAnsi="宋体" w:cs="宋体" w:hint="eastAsia"/>
          <w:sz w:val="24"/>
        </w:rPr>
        <w:t>800mm</w:t>
      </w:r>
      <w:r>
        <w:rPr>
          <w:rFonts w:ascii="宋体" w:hAnsi="宋体" w:cs="宋体" w:hint="eastAsia"/>
          <w:sz w:val="24"/>
        </w:rPr>
        <w:t>，床体头尾倾斜：≥</w:t>
      </w:r>
      <w:r>
        <w:rPr>
          <w:rFonts w:ascii="宋体" w:hAnsi="宋体" w:cs="宋体" w:hint="eastAsia"/>
          <w:sz w:val="24"/>
        </w:rPr>
        <w:t>12</w:t>
      </w:r>
      <w:r>
        <w:rPr>
          <w:rFonts w:ascii="宋体" w:hAnsi="宋体" w:cs="宋体" w:hint="eastAsia"/>
          <w:sz w:val="24"/>
        </w:rPr>
        <w:t>°；</w:t>
      </w:r>
    </w:p>
    <w:p w:rsidR="00C86012" w:rsidRDefault="00577137">
      <w:pPr>
        <w:spacing w:line="360" w:lineRule="auto"/>
        <w:textAlignment w:val="baseline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</w:t>
      </w:r>
      <w:r>
        <w:rPr>
          <w:rFonts w:ascii="宋体" w:hAnsi="宋体" w:cs="宋体" w:hint="eastAsia"/>
          <w:b/>
          <w:bCs/>
          <w:sz w:val="24"/>
        </w:rPr>
        <w:t>背部减压功能：</w:t>
      </w:r>
      <w:r>
        <w:rPr>
          <w:rFonts w:ascii="宋体" w:hAnsi="宋体" w:cs="宋体" w:hint="eastAsia"/>
          <w:sz w:val="24"/>
        </w:rPr>
        <w:t>床板上升时自动向后延位，减少患者背部、腹部和臀部的压力，无需身体挪动即可实现舒适姿势；</w:t>
      </w:r>
    </w:p>
    <w:p w:rsidR="00C86012" w:rsidRDefault="00577137">
      <w:pPr>
        <w:spacing w:line="360" w:lineRule="auto"/>
        <w:textAlignment w:val="baseline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</w:t>
      </w:r>
      <w:r>
        <w:rPr>
          <w:rFonts w:ascii="宋体" w:hAnsi="宋体" w:cs="宋体" w:hint="eastAsia"/>
          <w:b/>
          <w:bCs/>
          <w:sz w:val="24"/>
        </w:rPr>
        <w:t>称重功能：</w:t>
      </w:r>
      <w:r>
        <w:rPr>
          <w:rFonts w:ascii="宋体" w:hAnsi="宋体" w:cs="宋体" w:hint="eastAsia"/>
          <w:sz w:val="24"/>
        </w:rPr>
        <w:t>精确称重±</w:t>
      </w:r>
      <w:r>
        <w:rPr>
          <w:rFonts w:ascii="宋体" w:hAnsi="宋体" w:cs="宋体" w:hint="eastAsia"/>
          <w:sz w:val="24"/>
        </w:rPr>
        <w:t>0.1kg</w:t>
      </w:r>
      <w:r>
        <w:rPr>
          <w:rFonts w:ascii="宋体" w:hAnsi="宋体" w:cs="宋体" w:hint="eastAsia"/>
          <w:sz w:val="24"/>
        </w:rPr>
        <w:t>；方便对病人进行体重管理，给病人后续诊治提供科学数据；</w:t>
      </w:r>
    </w:p>
    <w:p w:rsidR="00C86012" w:rsidRDefault="00577137">
      <w:pPr>
        <w:spacing w:line="360" w:lineRule="auto"/>
        <w:textAlignment w:val="baseline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4.</w:t>
      </w:r>
      <w:r>
        <w:rPr>
          <w:rFonts w:ascii="宋体" w:hAnsi="宋体" w:cs="宋体" w:hint="eastAsia"/>
          <w:b/>
          <w:bCs/>
          <w:sz w:val="24"/>
        </w:rPr>
        <w:t>一键式电动</w:t>
      </w:r>
      <w:r>
        <w:rPr>
          <w:rFonts w:ascii="宋体" w:hAnsi="宋体" w:cs="宋体" w:hint="eastAsia"/>
          <w:b/>
          <w:bCs/>
          <w:sz w:val="24"/>
        </w:rPr>
        <w:t>CPR</w:t>
      </w:r>
      <w:r>
        <w:rPr>
          <w:rFonts w:ascii="宋体" w:hAnsi="宋体" w:cs="宋体" w:hint="eastAsia"/>
          <w:b/>
          <w:bCs/>
          <w:sz w:val="24"/>
        </w:rPr>
        <w:t>功能：</w:t>
      </w:r>
      <w:r>
        <w:rPr>
          <w:rFonts w:ascii="宋体" w:hAnsi="宋体" w:cs="宋体" w:hint="eastAsia"/>
          <w:sz w:val="24"/>
        </w:rPr>
        <w:t>使整床快速恢复水平状态，适合紧急救护；</w:t>
      </w:r>
    </w:p>
    <w:p w:rsidR="00C86012" w:rsidRDefault="00577137">
      <w:pPr>
        <w:spacing w:line="360" w:lineRule="auto"/>
        <w:textAlignment w:val="baseline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5.</w:t>
      </w:r>
      <w:r>
        <w:rPr>
          <w:rFonts w:ascii="宋体" w:hAnsi="宋体" w:cs="宋体" w:hint="eastAsia"/>
          <w:b/>
          <w:bCs/>
          <w:sz w:val="24"/>
        </w:rPr>
        <w:t>背部手动</w:t>
      </w:r>
      <w:r>
        <w:rPr>
          <w:rFonts w:ascii="宋体" w:hAnsi="宋体" w:cs="宋体" w:hint="eastAsia"/>
          <w:b/>
          <w:bCs/>
          <w:sz w:val="24"/>
        </w:rPr>
        <w:t>CPR</w:t>
      </w:r>
      <w:r>
        <w:rPr>
          <w:rFonts w:ascii="宋体" w:hAnsi="宋体" w:cs="宋体" w:hint="eastAsia"/>
          <w:b/>
          <w:bCs/>
          <w:sz w:val="24"/>
        </w:rPr>
        <w:t>：</w:t>
      </w:r>
      <w:r>
        <w:rPr>
          <w:rFonts w:ascii="宋体" w:hAnsi="宋体" w:cs="宋体" w:hint="eastAsia"/>
          <w:sz w:val="24"/>
        </w:rPr>
        <w:t>背部床板手动快速释放，为紧急救护赢得时间；</w:t>
      </w:r>
    </w:p>
    <w:p w:rsidR="00C86012" w:rsidRDefault="00577137">
      <w:pPr>
        <w:spacing w:line="360" w:lineRule="auto"/>
        <w:textAlignment w:val="baseline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6.</w:t>
      </w:r>
      <w:r>
        <w:rPr>
          <w:rFonts w:ascii="宋体" w:hAnsi="宋体" w:cs="宋体"/>
          <w:b/>
          <w:bCs/>
          <w:sz w:val="24"/>
        </w:rPr>
        <w:t>一键式垂头仰卧功能：</w:t>
      </w:r>
      <w:r>
        <w:rPr>
          <w:rFonts w:ascii="宋体" w:hAnsi="宋体" w:cs="宋体"/>
          <w:sz w:val="24"/>
        </w:rPr>
        <w:t>快速实现垂头仰卧体位，增加头部供血，方便头部、胸腹引流；</w:t>
      </w:r>
    </w:p>
    <w:p w:rsidR="00C86012" w:rsidRDefault="00577137">
      <w:pPr>
        <w:spacing w:line="360" w:lineRule="auto"/>
        <w:textAlignment w:val="baseline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7.</w:t>
      </w:r>
      <w:r>
        <w:rPr>
          <w:rFonts w:ascii="宋体" w:hAnsi="宋体" w:cs="宋体" w:hint="eastAsia"/>
          <w:b/>
          <w:bCs/>
          <w:sz w:val="24"/>
        </w:rPr>
        <w:t>UPS</w:t>
      </w:r>
      <w:r>
        <w:rPr>
          <w:rFonts w:ascii="宋体" w:hAnsi="宋体" w:cs="宋体" w:hint="eastAsia"/>
          <w:b/>
          <w:bCs/>
          <w:sz w:val="24"/>
        </w:rPr>
        <w:t>后备电源：</w:t>
      </w:r>
      <w:r>
        <w:rPr>
          <w:rFonts w:ascii="宋体" w:hAnsi="宋体" w:cs="宋体" w:hint="eastAsia"/>
          <w:sz w:val="24"/>
        </w:rPr>
        <w:t>满足病床移动时或紧急情况下断电操作；</w:t>
      </w:r>
    </w:p>
    <w:p w:rsidR="00C86012" w:rsidRDefault="00577137">
      <w:pPr>
        <w:spacing w:line="360" w:lineRule="auto"/>
        <w:textAlignment w:val="baseline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8</w:t>
      </w:r>
      <w:r>
        <w:rPr>
          <w:rFonts w:ascii="宋体" w:hAnsi="宋体" w:cs="宋体" w:hint="eastAsia"/>
          <w:sz w:val="24"/>
        </w:rPr>
        <w:t>.</w:t>
      </w:r>
      <w:r>
        <w:rPr>
          <w:rFonts w:ascii="宋体" w:hAnsi="宋体" w:cs="宋体" w:hint="eastAsia"/>
          <w:b/>
          <w:bCs/>
          <w:sz w:val="24"/>
        </w:rPr>
        <w:t>紧急暂停功能：</w:t>
      </w:r>
      <w:r>
        <w:rPr>
          <w:rFonts w:ascii="宋体" w:hAnsi="宋体" w:cs="宋体" w:hint="eastAsia"/>
          <w:sz w:val="24"/>
        </w:rPr>
        <w:t>一键式紧急停止开关，紧急时快速、准确固定体位。</w:t>
      </w:r>
    </w:p>
    <w:p w:rsidR="00C86012" w:rsidRDefault="00577137">
      <w:pPr>
        <w:spacing w:line="360" w:lineRule="auto"/>
        <w:textAlignment w:val="baseline"/>
        <w:rPr>
          <w:sz w:val="24"/>
        </w:rPr>
      </w:pPr>
      <w:r>
        <w:rPr>
          <w:rFonts w:hint="eastAsia"/>
          <w:b/>
          <w:sz w:val="24"/>
        </w:rPr>
        <w:t>二、结构与材质说明</w:t>
      </w:r>
      <w:r>
        <w:rPr>
          <w:rFonts w:hint="eastAsia"/>
          <w:sz w:val="24"/>
        </w:rPr>
        <w:t>：</w:t>
      </w:r>
    </w:p>
    <w:p w:rsidR="00C86012" w:rsidRDefault="00577137">
      <w:pPr>
        <w:tabs>
          <w:tab w:val="left" w:pos="540"/>
        </w:tabs>
        <w:spacing w:line="360" w:lineRule="auto"/>
        <w:textAlignment w:val="baseline"/>
        <w:rPr>
          <w:rFonts w:cs="宋体"/>
          <w:sz w:val="24"/>
        </w:rPr>
      </w:pPr>
      <w:r>
        <w:rPr>
          <w:rFonts w:cs="宋体" w:hint="eastAsia"/>
          <w:sz w:val="24"/>
        </w:rPr>
        <w:t>1</w:t>
      </w:r>
      <w:r>
        <w:rPr>
          <w:rFonts w:cs="宋体" w:hint="eastAsia"/>
          <w:sz w:val="24"/>
        </w:rPr>
        <w:t>、床体可载重≥</w:t>
      </w:r>
      <w:r>
        <w:rPr>
          <w:rFonts w:cs="宋体" w:hint="eastAsia"/>
          <w:sz w:val="24"/>
        </w:rPr>
        <w:t>240Kg</w:t>
      </w:r>
      <w:r>
        <w:rPr>
          <w:rFonts w:cs="宋体" w:hint="eastAsia"/>
          <w:sz w:val="24"/>
        </w:rPr>
        <w:t>；床体动态载重≥</w:t>
      </w:r>
      <w:r>
        <w:rPr>
          <w:rFonts w:cs="宋体" w:hint="eastAsia"/>
          <w:sz w:val="24"/>
        </w:rPr>
        <w:t>170kg</w:t>
      </w:r>
      <w:r>
        <w:rPr>
          <w:rFonts w:cs="宋体" w:hint="eastAsia"/>
          <w:sz w:val="24"/>
        </w:rPr>
        <w:t>。</w:t>
      </w:r>
    </w:p>
    <w:p w:rsidR="00C86012" w:rsidRDefault="00577137">
      <w:pPr>
        <w:spacing w:line="360" w:lineRule="auto"/>
        <w:ind w:right="-315"/>
        <w:textAlignment w:val="baseline"/>
        <w:rPr>
          <w:sz w:val="24"/>
        </w:rPr>
      </w:pPr>
      <w:r>
        <w:rPr>
          <w:rFonts w:cs="宋体" w:hint="eastAsia"/>
          <w:sz w:val="24"/>
        </w:rPr>
        <w:t>2</w:t>
      </w:r>
      <w:r>
        <w:rPr>
          <w:rFonts w:cs="宋体" w:hint="eastAsia"/>
          <w:sz w:val="24"/>
        </w:rPr>
        <w:t>、整床采用进口机器人焊接，精度高、强度高、金属熔深大。</w:t>
      </w:r>
    </w:p>
    <w:p w:rsidR="00C86012" w:rsidRDefault="00577137">
      <w:pPr>
        <w:tabs>
          <w:tab w:val="left" w:pos="540"/>
        </w:tabs>
        <w:spacing w:line="360" w:lineRule="auto"/>
        <w:textAlignment w:val="baseline"/>
        <w:rPr>
          <w:rFonts w:cs="宋体"/>
          <w:sz w:val="24"/>
        </w:rPr>
      </w:pPr>
      <w:r>
        <w:rPr>
          <w:rFonts w:cs="宋体" w:hint="eastAsia"/>
          <w:sz w:val="24"/>
        </w:rPr>
        <w:t>3</w:t>
      </w:r>
      <w:r>
        <w:rPr>
          <w:rFonts w:cs="宋体" w:hint="eastAsia"/>
          <w:sz w:val="24"/>
        </w:rPr>
        <w:t>、用自延位设计减压床板，背部床板升起时床板自动后移。</w:t>
      </w:r>
    </w:p>
    <w:p w:rsidR="00C86012" w:rsidRDefault="00577137">
      <w:pPr>
        <w:spacing w:line="360" w:lineRule="auto"/>
        <w:ind w:right="-315"/>
        <w:textAlignment w:val="baseline"/>
        <w:rPr>
          <w:color w:val="000000"/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、金属表面采用自有喷涂线双重涂层技术：环氧树脂保护膜＋树脂粉末涂层，真正达到内外防锈。附着力达到一级，更好的保护患者的身体健康。</w:t>
      </w:r>
    </w:p>
    <w:p w:rsidR="00C86012" w:rsidRDefault="00577137">
      <w:pPr>
        <w:pStyle w:val="1"/>
        <w:tabs>
          <w:tab w:val="left" w:pos="786"/>
        </w:tabs>
        <w:spacing w:line="360" w:lineRule="auto"/>
        <w:ind w:right="-317" w:firstLineChars="0" w:firstLine="0"/>
        <w:textAlignment w:val="baseline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、▲床头尾板弧线形设计床头尾板，</w:t>
      </w:r>
      <w:r>
        <w:rPr>
          <w:sz w:val="24"/>
        </w:rPr>
        <w:t>PP</w:t>
      </w:r>
      <w:r>
        <w:rPr>
          <w:rFonts w:hint="eastAsia"/>
          <w:sz w:val="24"/>
        </w:rPr>
        <w:t>材料一体吹塑成型。全新进口</w:t>
      </w:r>
      <w:r>
        <w:rPr>
          <w:sz w:val="24"/>
        </w:rPr>
        <w:t>ABS</w:t>
      </w:r>
      <w:r>
        <w:rPr>
          <w:rFonts w:hint="eastAsia"/>
          <w:sz w:val="24"/>
        </w:rPr>
        <w:t>材料；装饰美化板采用</w:t>
      </w:r>
      <w:r>
        <w:rPr>
          <w:rFonts w:hint="eastAsia"/>
          <w:sz w:val="24"/>
        </w:rPr>
        <w:t>ABS</w:t>
      </w:r>
      <w:r>
        <w:rPr>
          <w:rFonts w:hint="eastAsia"/>
          <w:sz w:val="24"/>
        </w:rPr>
        <w:t>材质注塑自带内锁结构，稳定可靠，可兼作</w:t>
      </w:r>
      <w:r>
        <w:rPr>
          <w:sz w:val="24"/>
        </w:rPr>
        <w:t>CPR</w:t>
      </w:r>
      <w:r>
        <w:rPr>
          <w:rFonts w:hint="eastAsia"/>
          <w:sz w:val="24"/>
        </w:rPr>
        <w:t>功能，快速拆卸，满足临床急救需求。床头尾板实际总重量约大于</w:t>
      </w:r>
      <w:r>
        <w:rPr>
          <w:rFonts w:hint="eastAsia"/>
          <w:sz w:val="24"/>
        </w:rPr>
        <w:t>11.5</w:t>
      </w:r>
      <w:r>
        <w:rPr>
          <w:sz w:val="24"/>
        </w:rPr>
        <w:t>kg</w:t>
      </w:r>
      <w:r>
        <w:rPr>
          <w:rFonts w:hint="eastAsia"/>
          <w:sz w:val="24"/>
        </w:rPr>
        <w:t>。</w:t>
      </w:r>
    </w:p>
    <w:p w:rsidR="00C86012" w:rsidRDefault="00577137">
      <w:pPr>
        <w:pStyle w:val="1"/>
        <w:tabs>
          <w:tab w:val="left" w:pos="786"/>
        </w:tabs>
        <w:spacing w:line="360" w:lineRule="auto"/>
        <w:ind w:right="-317" w:firstLineChars="0" w:firstLine="0"/>
        <w:textAlignment w:val="baseline"/>
        <w:rPr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>、全包围欧式护栏，采用全新进口纯正</w:t>
      </w:r>
      <w:r>
        <w:rPr>
          <w:rFonts w:hint="eastAsia"/>
          <w:sz w:val="24"/>
        </w:rPr>
        <w:t>PP</w:t>
      </w:r>
      <w:r>
        <w:rPr>
          <w:rFonts w:hint="eastAsia"/>
          <w:sz w:val="24"/>
        </w:rPr>
        <w:t>材料，一体吹塑成型，手感光滑，无缝隙，易清洁。</w:t>
      </w:r>
    </w:p>
    <w:p w:rsidR="00C86012" w:rsidRDefault="00577137">
      <w:pPr>
        <w:spacing w:line="360" w:lineRule="auto"/>
        <w:ind w:right="-317"/>
        <w:textAlignment w:val="baseline"/>
        <w:rPr>
          <w:color w:val="000000"/>
          <w:sz w:val="24"/>
        </w:rPr>
      </w:pPr>
      <w:r>
        <w:rPr>
          <w:rFonts w:hint="eastAsia"/>
          <w:sz w:val="24"/>
        </w:rPr>
        <w:t>7</w:t>
      </w:r>
      <w:r>
        <w:rPr>
          <w:rFonts w:hint="eastAsia"/>
          <w:sz w:val="24"/>
        </w:rPr>
        <w:t>、豪华底盘，矩形对称底座，安装</w:t>
      </w:r>
      <w:r>
        <w:rPr>
          <w:sz w:val="24"/>
        </w:rPr>
        <w:t>ABS</w:t>
      </w:r>
      <w:r>
        <w:rPr>
          <w:rFonts w:hint="eastAsia"/>
          <w:sz w:val="24"/>
        </w:rPr>
        <w:t>面罩，大小与底座的匹配，</w:t>
      </w:r>
      <w:r>
        <w:rPr>
          <w:sz w:val="24"/>
        </w:rPr>
        <w:t>有效防</w:t>
      </w:r>
      <w:r>
        <w:rPr>
          <w:rFonts w:hint="eastAsia"/>
          <w:sz w:val="24"/>
        </w:rPr>
        <w:t>尘。</w:t>
      </w:r>
    </w:p>
    <w:p w:rsidR="00C86012" w:rsidRDefault="00577137">
      <w:pPr>
        <w:spacing w:line="360" w:lineRule="auto"/>
        <w:ind w:right="-317"/>
        <w:textAlignment w:val="baseline"/>
        <w:rPr>
          <w:sz w:val="24"/>
        </w:rPr>
      </w:pPr>
      <w:r>
        <w:rPr>
          <w:rFonts w:hint="eastAsia"/>
          <w:sz w:val="24"/>
        </w:rPr>
        <w:t>8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脚轮采用进口材质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寸双面中控脚轮，内置全封闭自润滑轴承，防水、防异物</w:t>
      </w:r>
      <w:r>
        <w:rPr>
          <w:rFonts w:hint="eastAsia"/>
          <w:sz w:val="24"/>
        </w:rPr>
        <w:lastRenderedPageBreak/>
        <w:t>卷入。</w:t>
      </w:r>
    </w:p>
    <w:p w:rsidR="00C86012" w:rsidRDefault="00577137">
      <w:pPr>
        <w:spacing w:line="360" w:lineRule="auto"/>
        <w:ind w:right="-317"/>
        <w:textAlignment w:val="baseline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9</w:t>
      </w:r>
      <w:r>
        <w:rPr>
          <w:rFonts w:hint="eastAsia"/>
          <w:color w:val="000000"/>
          <w:sz w:val="24"/>
        </w:rPr>
        <w:t>、四个点滴架插座</w:t>
      </w:r>
    </w:p>
    <w:p w:rsidR="00C86012" w:rsidRDefault="00577137">
      <w:pPr>
        <w:spacing w:line="360" w:lineRule="auto"/>
        <w:textAlignment w:val="baseline"/>
        <w:rPr>
          <w:sz w:val="24"/>
        </w:rPr>
      </w:pPr>
      <w:r>
        <w:rPr>
          <w:rFonts w:hint="eastAsia"/>
          <w:sz w:val="24"/>
        </w:rPr>
        <w:t>10</w:t>
      </w:r>
      <w:r>
        <w:rPr>
          <w:rFonts w:hint="eastAsia"/>
          <w:sz w:val="24"/>
        </w:rPr>
        <w:t>、床垫规格与床配套，多折设计，材质说明：高密度海棉</w:t>
      </w:r>
      <w:r>
        <w:rPr>
          <w:rFonts w:hint="eastAsia"/>
          <w:sz w:val="24"/>
        </w:rPr>
        <w:t>+</w:t>
      </w:r>
      <w:r>
        <w:rPr>
          <w:rFonts w:hint="eastAsia"/>
          <w:sz w:val="24"/>
        </w:rPr>
        <w:t>天然机压环保椰棕，优质防水布套。</w:t>
      </w:r>
    </w:p>
    <w:p w:rsidR="00C86012" w:rsidRDefault="00577137">
      <w:pPr>
        <w:pStyle w:val="a5"/>
        <w:ind w:firstLineChars="0" w:firstLine="0"/>
        <w:textAlignment w:val="baseline"/>
        <w:rPr>
          <w:b/>
          <w:sz w:val="24"/>
        </w:rPr>
      </w:pPr>
      <w:r>
        <w:rPr>
          <w:rFonts w:hint="eastAsia"/>
          <w:b/>
          <w:sz w:val="24"/>
        </w:rPr>
        <w:t>配置清单：</w:t>
      </w:r>
    </w:p>
    <w:p w:rsidR="00C86012" w:rsidRDefault="00577137">
      <w:pPr>
        <w:spacing w:line="360" w:lineRule="auto"/>
        <w:textAlignment w:val="baseline"/>
        <w:rPr>
          <w:color w:val="FF0000"/>
          <w:sz w:val="24"/>
        </w:rPr>
      </w:pPr>
      <w:r>
        <w:rPr>
          <w:rFonts w:ascii="宋体" w:hAnsi="宋体" w:hint="eastAsia"/>
          <w:sz w:val="24"/>
        </w:rPr>
        <w:t>床头尾板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付</w:t>
      </w:r>
      <w:r>
        <w:rPr>
          <w:rFonts w:hint="eastAsia"/>
          <w:sz w:val="24"/>
        </w:rPr>
        <w:t>、全包围欧式护栏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付、不锈钢输液架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支、电源线收纳架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个、</w:t>
      </w:r>
      <w:r>
        <w:rPr>
          <w:rFonts w:hint="eastAsia"/>
          <w:sz w:val="24"/>
        </w:rPr>
        <w:t>ABS</w:t>
      </w:r>
      <w:r>
        <w:rPr>
          <w:rFonts w:hint="eastAsia"/>
          <w:sz w:val="24"/>
        </w:rPr>
        <w:t>病历卡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个、引流钩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个、约束带环、电机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套，中控脚轮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套，床垫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张，带屏幕显示</w:t>
      </w:r>
      <w:r>
        <w:rPr>
          <w:sz w:val="24"/>
        </w:rPr>
        <w:t>操</w:t>
      </w:r>
      <w:r>
        <w:rPr>
          <w:rFonts w:hint="eastAsia"/>
          <w:sz w:val="24"/>
        </w:rPr>
        <w:t>作</w:t>
      </w:r>
      <w:r>
        <w:rPr>
          <w:sz w:val="24"/>
        </w:rPr>
        <w:t>器一个；</w:t>
      </w:r>
      <w:r>
        <w:rPr>
          <w:rFonts w:hint="eastAsia"/>
          <w:sz w:val="24"/>
        </w:rPr>
        <w:t>护栏</w:t>
      </w:r>
      <w:r>
        <w:rPr>
          <w:sz w:val="24"/>
        </w:rPr>
        <w:t>操件器一套。</w:t>
      </w:r>
    </w:p>
    <w:p w:rsidR="00C86012" w:rsidRDefault="00C86012">
      <w:pPr>
        <w:rPr>
          <w:sz w:val="32"/>
          <w:szCs w:val="32"/>
        </w:rPr>
      </w:pPr>
    </w:p>
    <w:p w:rsidR="00C86012" w:rsidRDefault="00C86012">
      <w:pPr>
        <w:rPr>
          <w:sz w:val="32"/>
          <w:szCs w:val="32"/>
        </w:rPr>
      </w:pPr>
    </w:p>
    <w:p w:rsidR="00C86012" w:rsidRDefault="00C86012">
      <w:pPr>
        <w:rPr>
          <w:sz w:val="32"/>
          <w:szCs w:val="32"/>
        </w:rPr>
      </w:pPr>
    </w:p>
    <w:p w:rsidR="00C86012" w:rsidRDefault="00C86012">
      <w:pPr>
        <w:rPr>
          <w:sz w:val="32"/>
          <w:szCs w:val="32"/>
        </w:rPr>
      </w:pPr>
    </w:p>
    <w:p w:rsidR="00C86012" w:rsidRDefault="00C86012">
      <w:pPr>
        <w:rPr>
          <w:sz w:val="32"/>
          <w:szCs w:val="32"/>
        </w:rPr>
      </w:pPr>
    </w:p>
    <w:p w:rsidR="00C86012" w:rsidRDefault="00C86012">
      <w:pPr>
        <w:rPr>
          <w:sz w:val="32"/>
          <w:szCs w:val="32"/>
        </w:rPr>
      </w:pPr>
    </w:p>
    <w:p w:rsidR="00C86012" w:rsidRDefault="00C86012">
      <w:pPr>
        <w:rPr>
          <w:sz w:val="32"/>
          <w:szCs w:val="32"/>
        </w:rPr>
      </w:pPr>
    </w:p>
    <w:p w:rsidR="00C86012" w:rsidRDefault="00C86012">
      <w:pPr>
        <w:rPr>
          <w:sz w:val="32"/>
          <w:szCs w:val="32"/>
        </w:rPr>
      </w:pPr>
    </w:p>
    <w:p w:rsidR="00C86012" w:rsidRDefault="00C86012">
      <w:pPr>
        <w:rPr>
          <w:sz w:val="32"/>
          <w:szCs w:val="32"/>
        </w:rPr>
      </w:pPr>
    </w:p>
    <w:p w:rsidR="00C86012" w:rsidRDefault="00C86012">
      <w:pPr>
        <w:rPr>
          <w:sz w:val="32"/>
          <w:szCs w:val="32"/>
        </w:rPr>
      </w:pPr>
    </w:p>
    <w:p w:rsidR="00C86012" w:rsidRDefault="00C86012">
      <w:pPr>
        <w:rPr>
          <w:sz w:val="32"/>
          <w:szCs w:val="32"/>
        </w:rPr>
      </w:pPr>
    </w:p>
    <w:p w:rsidR="00C86012" w:rsidRDefault="00C86012">
      <w:pPr>
        <w:rPr>
          <w:sz w:val="32"/>
          <w:szCs w:val="32"/>
        </w:rPr>
      </w:pPr>
    </w:p>
    <w:p w:rsidR="00C86012" w:rsidRDefault="00C86012">
      <w:pPr>
        <w:rPr>
          <w:sz w:val="32"/>
          <w:szCs w:val="32"/>
        </w:rPr>
      </w:pPr>
    </w:p>
    <w:p w:rsidR="00C86012" w:rsidRDefault="00C86012">
      <w:pPr>
        <w:rPr>
          <w:sz w:val="32"/>
          <w:szCs w:val="32"/>
        </w:rPr>
      </w:pPr>
    </w:p>
    <w:p w:rsidR="00C86012" w:rsidRDefault="00C86012">
      <w:pPr>
        <w:rPr>
          <w:sz w:val="32"/>
          <w:szCs w:val="32"/>
        </w:rPr>
      </w:pPr>
    </w:p>
    <w:p w:rsidR="00C86012" w:rsidRDefault="00C86012">
      <w:pPr>
        <w:rPr>
          <w:sz w:val="32"/>
          <w:szCs w:val="32"/>
        </w:rPr>
      </w:pPr>
    </w:p>
    <w:p w:rsidR="00C86012" w:rsidRDefault="00577137">
      <w:pPr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lastRenderedPageBreak/>
        <w:t>附件</w:t>
      </w:r>
      <w:r>
        <w:rPr>
          <w:rFonts w:hint="eastAsia"/>
          <w:sz w:val="32"/>
          <w:szCs w:val="32"/>
        </w:rPr>
        <w:t>2</w:t>
      </w:r>
    </w:p>
    <w:p w:rsidR="00C86012" w:rsidRDefault="00577137">
      <w:pPr>
        <w:spacing w:line="360" w:lineRule="auto"/>
        <w:ind w:right="-317"/>
        <w:textAlignment w:val="baseline"/>
        <w:rPr>
          <w:sz w:val="24"/>
        </w:rPr>
      </w:pPr>
      <w:r>
        <w:rPr>
          <w:rFonts w:hint="eastAsia"/>
          <w:sz w:val="24"/>
        </w:rPr>
        <w:t>产品名称：医用电动家居床（</w:t>
      </w:r>
      <w:r>
        <w:rPr>
          <w:rFonts w:hint="eastAsia"/>
          <w:sz w:val="24"/>
        </w:rPr>
        <w:t>不带称重，</w:t>
      </w:r>
      <w:r>
        <w:rPr>
          <w:rFonts w:hint="eastAsia"/>
          <w:sz w:val="24"/>
        </w:rPr>
        <w:t>五功能）</w:t>
      </w:r>
    </w:p>
    <w:p w:rsidR="00C86012" w:rsidRDefault="00577137">
      <w:pPr>
        <w:spacing w:line="360" w:lineRule="auto"/>
        <w:ind w:right="-317"/>
        <w:textAlignment w:val="baseline"/>
        <w:rPr>
          <w:sz w:val="24"/>
        </w:rPr>
      </w:pPr>
      <w:r>
        <w:rPr>
          <w:rFonts w:hint="eastAsia"/>
          <w:sz w:val="24"/>
        </w:rPr>
        <w:t>产品规格：</w:t>
      </w:r>
      <w:r>
        <w:rPr>
          <w:rFonts w:hint="eastAsia"/>
          <w:sz w:val="24"/>
        </w:rPr>
        <w:t>(</w:t>
      </w:r>
      <w:r>
        <w:rPr>
          <w:rFonts w:ascii="宋体" w:hAnsi="宋体" w:cs="宋体" w:hint="eastAsia"/>
          <w:sz w:val="24"/>
        </w:rPr>
        <w:t>±</w:t>
      </w:r>
      <w:r>
        <w:rPr>
          <w:rFonts w:ascii="宋体" w:hAnsi="宋体" w:cs="宋体" w:hint="eastAsia"/>
          <w:sz w:val="24"/>
        </w:rPr>
        <w:t>10mm)</w:t>
      </w:r>
      <w:r>
        <w:rPr>
          <w:rFonts w:hint="eastAsia"/>
          <w:sz w:val="24"/>
        </w:rPr>
        <w:t>2210*1000*335~725mm</w:t>
      </w:r>
    </w:p>
    <w:p w:rsidR="00C86012" w:rsidRDefault="00577137">
      <w:pPr>
        <w:spacing w:line="360" w:lineRule="auto"/>
        <w:ind w:right="-317"/>
        <w:textAlignment w:val="baseline"/>
        <w:rPr>
          <w:sz w:val="24"/>
        </w:rPr>
      </w:pPr>
      <w:r>
        <w:rPr>
          <w:rFonts w:hint="eastAsia"/>
          <w:sz w:val="24"/>
        </w:rPr>
        <w:t>材质说明：</w:t>
      </w:r>
    </w:p>
    <w:p w:rsidR="00C86012" w:rsidRDefault="00577137">
      <w:pPr>
        <w:spacing w:line="360" w:lineRule="auto"/>
        <w:ind w:right="-317"/>
        <w:textAlignment w:val="baseline"/>
        <w:rPr>
          <w:sz w:val="24"/>
        </w:rPr>
      </w:pPr>
      <w:r>
        <w:rPr>
          <w:rFonts w:hint="eastAsia"/>
          <w:sz w:val="24"/>
        </w:rPr>
        <w:t>床体可载重≥</w:t>
      </w:r>
      <w:r>
        <w:rPr>
          <w:rFonts w:hint="eastAsia"/>
          <w:sz w:val="24"/>
        </w:rPr>
        <w:t>240kg</w:t>
      </w:r>
      <w:r>
        <w:rPr>
          <w:rFonts w:hint="eastAsia"/>
          <w:sz w:val="24"/>
        </w:rPr>
        <w:t>；高低动态载重≥</w:t>
      </w:r>
      <w:r>
        <w:rPr>
          <w:rFonts w:hint="eastAsia"/>
          <w:sz w:val="24"/>
        </w:rPr>
        <w:t>170kg.</w:t>
      </w:r>
    </w:p>
    <w:p w:rsidR="00C86012" w:rsidRDefault="00577137">
      <w:pPr>
        <w:spacing w:line="360" w:lineRule="auto"/>
        <w:ind w:right="-317"/>
        <w:textAlignment w:val="baseline"/>
        <w:rPr>
          <w:sz w:val="24"/>
        </w:rPr>
      </w:pPr>
      <w:r>
        <w:rPr>
          <w:rFonts w:hint="eastAsia"/>
          <w:sz w:val="24"/>
        </w:rPr>
        <w:t>床背板采用双支撑结构</w:t>
      </w:r>
    </w:p>
    <w:p w:rsidR="00C86012" w:rsidRDefault="00577137">
      <w:pPr>
        <w:spacing w:line="360" w:lineRule="auto"/>
        <w:ind w:right="-317"/>
        <w:textAlignment w:val="baseline"/>
        <w:rPr>
          <w:sz w:val="24"/>
        </w:rPr>
      </w:pPr>
      <w:r>
        <w:rPr>
          <w:rFonts w:hint="eastAsia"/>
          <w:sz w:val="24"/>
        </w:rPr>
        <w:t>金属表面采用双重涂层技术。附着力达到一级，更好的保护患者的身体健康。</w:t>
      </w:r>
    </w:p>
    <w:p w:rsidR="00C86012" w:rsidRDefault="00577137">
      <w:pPr>
        <w:spacing w:line="360" w:lineRule="auto"/>
        <w:ind w:right="-317"/>
        <w:textAlignment w:val="baseline"/>
        <w:rPr>
          <w:sz w:val="24"/>
        </w:rPr>
      </w:pPr>
      <w:r>
        <w:rPr>
          <w:rFonts w:hint="eastAsia"/>
          <w:sz w:val="24"/>
        </w:rPr>
        <w:t>▲脚轮采用</w:t>
      </w:r>
      <w:r>
        <w:rPr>
          <w:rFonts w:hint="eastAsia"/>
          <w:sz w:val="24"/>
        </w:rPr>
        <w:t>静音脚轮，内有</w:t>
      </w:r>
      <w:r>
        <w:rPr>
          <w:rFonts w:hint="eastAsia"/>
          <w:sz w:val="24"/>
        </w:rPr>
        <w:t>ABS</w:t>
      </w:r>
      <w:r>
        <w:rPr>
          <w:rFonts w:hint="eastAsia"/>
          <w:sz w:val="24"/>
        </w:rPr>
        <w:t>防震安装结构；</w:t>
      </w:r>
      <w:r>
        <w:rPr>
          <w:rFonts w:hint="eastAsia"/>
          <w:sz w:val="24"/>
        </w:rPr>
        <w:t>≥φ</w:t>
      </w:r>
      <w:r>
        <w:rPr>
          <w:rFonts w:hint="eastAsia"/>
          <w:sz w:val="24"/>
        </w:rPr>
        <w:t>125mm</w:t>
      </w:r>
      <w:r>
        <w:rPr>
          <w:rFonts w:hint="eastAsia"/>
          <w:sz w:val="24"/>
        </w:rPr>
        <w:t>，高耐磨、无噪音、防酸耐碱、容易维修。</w:t>
      </w:r>
    </w:p>
    <w:p w:rsidR="00C86012" w:rsidRDefault="00577137">
      <w:pPr>
        <w:spacing w:line="360" w:lineRule="auto"/>
        <w:ind w:right="-317"/>
        <w:textAlignment w:val="baseline"/>
        <w:rPr>
          <w:sz w:val="24"/>
        </w:rPr>
      </w:pPr>
      <w:r>
        <w:rPr>
          <w:rFonts w:hint="eastAsia"/>
          <w:sz w:val="24"/>
        </w:rPr>
        <w:t>床头床尾采用优质实木，结实耐用，耐磨损，耐腐蚀</w:t>
      </w:r>
      <w:r>
        <w:rPr>
          <w:rFonts w:hint="eastAsia"/>
          <w:sz w:val="24"/>
        </w:rPr>
        <w:t xml:space="preserve"> ,</w:t>
      </w:r>
      <w:r>
        <w:rPr>
          <w:rFonts w:hint="eastAsia"/>
          <w:sz w:val="24"/>
        </w:rPr>
        <w:t>边角处采用倒圆角设计，防止病人在行动过程中由于不小心而碰伤。</w:t>
      </w:r>
    </w:p>
    <w:p w:rsidR="00C86012" w:rsidRDefault="00577137">
      <w:pPr>
        <w:spacing w:line="360" w:lineRule="auto"/>
        <w:ind w:right="-317"/>
        <w:textAlignment w:val="baseline"/>
        <w:rPr>
          <w:sz w:val="24"/>
        </w:rPr>
      </w:pPr>
      <w:r>
        <w:rPr>
          <w:rFonts w:hint="eastAsia"/>
          <w:sz w:val="24"/>
        </w:rPr>
        <w:t>床垫规格与床配套，材质说明：≥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60mm</w:t>
      </w:r>
      <w:r>
        <w:rPr>
          <w:rFonts w:hint="eastAsia"/>
          <w:sz w:val="24"/>
        </w:rPr>
        <w:t>高密度海棉</w:t>
      </w:r>
      <w:r>
        <w:rPr>
          <w:rFonts w:hint="eastAsia"/>
          <w:sz w:val="24"/>
        </w:rPr>
        <w:t>35A</w:t>
      </w:r>
      <w:r>
        <w:rPr>
          <w:rFonts w:hint="eastAsia"/>
          <w:sz w:val="24"/>
        </w:rPr>
        <w:t>，≥</w:t>
      </w:r>
      <w:r>
        <w:rPr>
          <w:rFonts w:hint="eastAsia"/>
          <w:sz w:val="24"/>
        </w:rPr>
        <w:t>20mm</w:t>
      </w:r>
      <w:r>
        <w:rPr>
          <w:rFonts w:hint="eastAsia"/>
          <w:sz w:val="24"/>
        </w:rPr>
        <w:t>天然机压环保椰棕，优质防水布套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外套采用防水布，经高温水消毒，防虫处理，防止变形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具透气、透湿、防霉、耐磨作用，带拉链可灵活拆卸，多折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提供环保证明文件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。</w:t>
      </w:r>
    </w:p>
    <w:p w:rsidR="00C86012" w:rsidRDefault="00577137">
      <w:pPr>
        <w:spacing w:line="360" w:lineRule="auto"/>
        <w:ind w:right="-317"/>
        <w:textAlignment w:val="baseline"/>
        <w:rPr>
          <w:sz w:val="24"/>
        </w:rPr>
      </w:pPr>
      <w:r>
        <w:rPr>
          <w:rFonts w:hint="eastAsia"/>
          <w:sz w:val="24"/>
        </w:rPr>
        <w:t>配置：木制床头尾板及床框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付、不锈钢输液架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支、进口电机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套、护栏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付，床垫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张。</w:t>
      </w:r>
    </w:p>
    <w:p w:rsidR="00C86012" w:rsidRDefault="00C86012">
      <w:pPr>
        <w:spacing w:line="360" w:lineRule="auto"/>
        <w:ind w:right="-317"/>
        <w:textAlignment w:val="baseline"/>
        <w:rPr>
          <w:sz w:val="24"/>
        </w:rPr>
      </w:pPr>
    </w:p>
    <w:p w:rsidR="00C86012" w:rsidRDefault="00C86012">
      <w:pPr>
        <w:spacing w:line="360" w:lineRule="auto"/>
        <w:ind w:right="-317"/>
        <w:textAlignment w:val="baseline"/>
        <w:rPr>
          <w:sz w:val="24"/>
        </w:rPr>
      </w:pPr>
    </w:p>
    <w:p w:rsidR="00C86012" w:rsidRDefault="00C86012">
      <w:pPr>
        <w:spacing w:line="360" w:lineRule="auto"/>
        <w:ind w:right="-317"/>
        <w:textAlignment w:val="baseline"/>
        <w:rPr>
          <w:sz w:val="24"/>
        </w:rPr>
      </w:pPr>
    </w:p>
    <w:p w:rsidR="00C86012" w:rsidRDefault="00C86012">
      <w:pPr>
        <w:spacing w:line="360" w:lineRule="auto"/>
        <w:ind w:right="-317"/>
        <w:textAlignment w:val="baseline"/>
        <w:rPr>
          <w:sz w:val="24"/>
        </w:rPr>
      </w:pPr>
    </w:p>
    <w:p w:rsidR="00C86012" w:rsidRDefault="00C86012">
      <w:pPr>
        <w:jc w:val="left"/>
        <w:rPr>
          <w:sz w:val="32"/>
          <w:szCs w:val="32"/>
        </w:rPr>
      </w:pPr>
    </w:p>
    <w:p w:rsidR="00C86012" w:rsidRDefault="00C86012">
      <w:pPr>
        <w:jc w:val="left"/>
        <w:rPr>
          <w:sz w:val="32"/>
          <w:szCs w:val="32"/>
        </w:rPr>
      </w:pPr>
    </w:p>
    <w:p w:rsidR="00C86012" w:rsidRDefault="00C86012">
      <w:pPr>
        <w:jc w:val="left"/>
        <w:rPr>
          <w:sz w:val="32"/>
          <w:szCs w:val="32"/>
        </w:rPr>
      </w:pPr>
    </w:p>
    <w:p w:rsidR="00C86012" w:rsidRDefault="00C86012">
      <w:pPr>
        <w:jc w:val="left"/>
        <w:rPr>
          <w:sz w:val="32"/>
          <w:szCs w:val="32"/>
        </w:rPr>
      </w:pPr>
    </w:p>
    <w:p w:rsidR="00C86012" w:rsidRDefault="00C86012">
      <w:pPr>
        <w:jc w:val="left"/>
        <w:rPr>
          <w:sz w:val="32"/>
          <w:szCs w:val="32"/>
        </w:rPr>
      </w:pPr>
    </w:p>
    <w:p w:rsidR="00C86012" w:rsidRDefault="00C86012">
      <w:pPr>
        <w:jc w:val="left"/>
        <w:rPr>
          <w:sz w:val="32"/>
          <w:szCs w:val="32"/>
        </w:rPr>
      </w:pPr>
    </w:p>
    <w:p w:rsidR="00C86012" w:rsidRDefault="00C86012">
      <w:pPr>
        <w:jc w:val="left"/>
        <w:rPr>
          <w:sz w:val="32"/>
          <w:szCs w:val="32"/>
        </w:rPr>
      </w:pPr>
    </w:p>
    <w:p w:rsidR="00C86012" w:rsidRDefault="00577137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附件</w:t>
      </w:r>
      <w:r>
        <w:rPr>
          <w:rFonts w:hint="eastAsia"/>
          <w:sz w:val="32"/>
          <w:szCs w:val="32"/>
        </w:rPr>
        <w:t>3</w:t>
      </w:r>
    </w:p>
    <w:p w:rsidR="00C86012" w:rsidRDefault="00577137">
      <w:pPr>
        <w:pStyle w:val="a4"/>
        <w:spacing w:before="0" w:beforeAutospacing="0" w:after="0" w:afterAutospacing="0" w:line="360" w:lineRule="auto"/>
        <w:jc w:val="both"/>
        <w:rPr>
          <w:rFonts w:asciiTheme="minorHAnsi" w:hAnsiTheme="minorHAnsi" w:cstheme="minorBidi"/>
          <w:kern w:val="2"/>
        </w:rPr>
      </w:pPr>
      <w:r>
        <w:rPr>
          <w:rFonts w:asciiTheme="minorHAnsi" w:hAnsiTheme="minorHAnsi" w:cstheme="minorBidi" w:hint="eastAsia"/>
          <w:kern w:val="2"/>
        </w:rPr>
        <w:t>产品名称：陪护椅</w:t>
      </w:r>
    </w:p>
    <w:p w:rsidR="00C86012" w:rsidRDefault="00577137">
      <w:pPr>
        <w:pStyle w:val="a4"/>
        <w:spacing w:before="0" w:beforeAutospacing="0" w:after="0" w:afterAutospacing="0" w:line="360" w:lineRule="auto"/>
        <w:jc w:val="both"/>
        <w:rPr>
          <w:rFonts w:asciiTheme="minorHAnsi" w:hAnsiTheme="minorHAnsi" w:cstheme="minorBidi"/>
          <w:kern w:val="2"/>
        </w:rPr>
      </w:pPr>
      <w:r>
        <w:rPr>
          <w:rFonts w:asciiTheme="minorHAnsi" w:hAnsiTheme="minorHAnsi" w:cstheme="minorBidi" w:hint="eastAsia"/>
          <w:kern w:val="2"/>
        </w:rPr>
        <w:t>一、规格</w:t>
      </w:r>
      <w:r>
        <w:rPr>
          <w:rFonts w:asciiTheme="minorHAnsi" w:hAnsiTheme="minorHAnsi" w:cstheme="minorBidi" w:hint="eastAsia"/>
          <w:kern w:val="2"/>
        </w:rPr>
        <w:t>:</w:t>
      </w:r>
      <w:r>
        <w:rPr>
          <w:rFonts w:asciiTheme="minorHAnsi" w:hAnsiTheme="minorHAnsi" w:cstheme="minorBidi" w:hint="eastAsia"/>
          <w:kern w:val="2"/>
        </w:rPr>
        <w:t>（</w:t>
      </w:r>
      <w:r>
        <w:rPr>
          <w:rFonts w:eastAsia="宋体" w:hint="eastAsia"/>
          <w:kern w:val="2"/>
        </w:rPr>
        <w:t>±</w:t>
      </w:r>
      <w:r>
        <w:rPr>
          <w:rFonts w:asciiTheme="minorEastAsia" w:hAnsiTheme="minorEastAsia" w:cstheme="minorEastAsia" w:hint="eastAsia"/>
          <w:kern w:val="2"/>
        </w:rPr>
        <w:t>1%</w:t>
      </w:r>
      <w:r>
        <w:rPr>
          <w:rFonts w:asciiTheme="minorHAnsi" w:hAnsiTheme="minorHAnsi" w:cstheme="minorBidi" w:hint="eastAsia"/>
          <w:kern w:val="2"/>
        </w:rPr>
        <w:t>）</w:t>
      </w:r>
      <w:r>
        <w:rPr>
          <w:rFonts w:asciiTheme="minorHAnsi" w:hAnsiTheme="minorHAnsi" w:cstheme="minorBidi" w:hint="eastAsia"/>
          <w:kern w:val="2"/>
        </w:rPr>
        <w:t>700</w:t>
      </w:r>
      <w:r>
        <w:rPr>
          <w:rFonts w:asciiTheme="minorHAnsi" w:hAnsiTheme="minorHAnsi" w:cstheme="minorBidi" w:hint="eastAsia"/>
          <w:kern w:val="2"/>
        </w:rPr>
        <w:t>×</w:t>
      </w:r>
      <w:r>
        <w:rPr>
          <w:rFonts w:asciiTheme="minorHAnsi" w:hAnsiTheme="minorHAnsi" w:cstheme="minorBidi" w:hint="eastAsia"/>
          <w:kern w:val="2"/>
        </w:rPr>
        <w:t>720</w:t>
      </w:r>
      <w:r>
        <w:rPr>
          <w:rFonts w:asciiTheme="minorHAnsi" w:hAnsiTheme="minorHAnsi" w:cstheme="minorBidi" w:hint="eastAsia"/>
          <w:kern w:val="2"/>
        </w:rPr>
        <w:t>×</w:t>
      </w:r>
      <w:r>
        <w:rPr>
          <w:rFonts w:asciiTheme="minorHAnsi" w:hAnsiTheme="minorHAnsi" w:cstheme="minorBidi" w:hint="eastAsia"/>
          <w:kern w:val="2"/>
        </w:rPr>
        <w:t>1900mm</w:t>
      </w:r>
    </w:p>
    <w:p w:rsidR="00C86012" w:rsidRDefault="00577137">
      <w:pPr>
        <w:pStyle w:val="a4"/>
        <w:spacing w:before="0" w:beforeAutospacing="0" w:after="0" w:afterAutospacing="0" w:line="360" w:lineRule="auto"/>
        <w:jc w:val="both"/>
        <w:rPr>
          <w:rFonts w:asciiTheme="minorHAnsi" w:hAnsiTheme="minorHAnsi" w:cstheme="minorBidi"/>
          <w:kern w:val="2"/>
        </w:rPr>
      </w:pPr>
      <w:r>
        <w:rPr>
          <w:rFonts w:asciiTheme="minorHAnsi" w:hAnsiTheme="minorHAnsi" w:cstheme="minorBidi" w:hint="eastAsia"/>
          <w:kern w:val="2"/>
        </w:rPr>
        <w:t>二、技术参数要求：</w:t>
      </w:r>
    </w:p>
    <w:p w:rsidR="00C86012" w:rsidRDefault="00577137">
      <w:pPr>
        <w:pStyle w:val="a4"/>
        <w:spacing w:before="0" w:beforeAutospacing="0" w:after="0" w:afterAutospacing="0" w:line="360" w:lineRule="auto"/>
        <w:jc w:val="both"/>
        <w:rPr>
          <w:rFonts w:asciiTheme="minorHAnsi" w:hAnsiTheme="minorHAnsi" w:cstheme="minorBidi"/>
          <w:kern w:val="2"/>
        </w:rPr>
      </w:pPr>
      <w:r>
        <w:rPr>
          <w:rFonts w:asciiTheme="minorHAnsi" w:hAnsiTheme="minorHAnsi" w:cstheme="minorBidi" w:hint="eastAsia"/>
          <w:kern w:val="2"/>
        </w:rPr>
        <w:t>1</w:t>
      </w:r>
      <w:r>
        <w:rPr>
          <w:rFonts w:asciiTheme="minorHAnsi" w:hAnsiTheme="minorHAnsi" w:cstheme="minorBidi" w:hint="eastAsia"/>
          <w:kern w:val="2"/>
        </w:rPr>
        <w:t>、采用碳钢喷涂，主管采用直径</w:t>
      </w:r>
      <w:r>
        <w:rPr>
          <w:rFonts w:ascii="Arial" w:hAnsi="Arial" w:cs="Arial"/>
          <w:kern w:val="2"/>
        </w:rPr>
        <w:t>≥</w:t>
      </w:r>
      <w:r>
        <w:rPr>
          <w:rFonts w:asciiTheme="minorHAnsi" w:hAnsiTheme="minorHAnsi" w:cstheme="minorBidi" w:hint="eastAsia"/>
          <w:kern w:val="2"/>
        </w:rPr>
        <w:t>38mm</w:t>
      </w:r>
      <w:r>
        <w:rPr>
          <w:rFonts w:asciiTheme="minorHAnsi" w:hAnsiTheme="minorHAnsi" w:cstheme="minorBidi" w:hint="eastAsia"/>
          <w:kern w:val="2"/>
        </w:rPr>
        <w:t>，管壁厚</w:t>
      </w:r>
      <w:r>
        <w:rPr>
          <w:rFonts w:ascii="Arial" w:hAnsi="Arial" w:cs="Arial"/>
          <w:kern w:val="2"/>
        </w:rPr>
        <w:t>≥</w:t>
      </w:r>
      <w:r>
        <w:rPr>
          <w:rFonts w:asciiTheme="minorHAnsi" w:hAnsiTheme="minorHAnsi" w:cstheme="minorBidi" w:hint="eastAsia"/>
          <w:kern w:val="2"/>
        </w:rPr>
        <w:t>1.5mm</w:t>
      </w:r>
      <w:r>
        <w:rPr>
          <w:rFonts w:asciiTheme="minorHAnsi" w:hAnsiTheme="minorHAnsi" w:cstheme="minorBidi" w:hint="eastAsia"/>
          <w:kern w:val="2"/>
        </w:rPr>
        <w:t>的优质钢管。经磷化、喷塑处理，高温固化永不生锈，不掉塑、不褪色，承压</w:t>
      </w:r>
      <w:r>
        <w:rPr>
          <w:rFonts w:ascii="Arial" w:hAnsi="Arial" w:cs="Arial"/>
          <w:kern w:val="2"/>
        </w:rPr>
        <w:t>≥</w:t>
      </w:r>
      <w:r>
        <w:rPr>
          <w:rFonts w:asciiTheme="minorHAnsi" w:hAnsiTheme="minorHAnsi" w:cstheme="minorBidi" w:hint="eastAsia"/>
          <w:kern w:val="2"/>
        </w:rPr>
        <w:t>150kg</w:t>
      </w:r>
      <w:r>
        <w:rPr>
          <w:rFonts w:asciiTheme="minorHAnsi" w:hAnsiTheme="minorHAnsi" w:cstheme="minorBidi" w:hint="eastAsia"/>
          <w:kern w:val="2"/>
        </w:rPr>
        <w:t>不变形。</w:t>
      </w:r>
      <w:r>
        <w:rPr>
          <w:rFonts w:asciiTheme="minorHAnsi" w:hAnsiTheme="minorHAnsi" w:cstheme="minorBidi" w:hint="eastAsia"/>
          <w:kern w:val="2"/>
        </w:rPr>
        <w:t> </w:t>
      </w:r>
    </w:p>
    <w:p w:rsidR="00C86012" w:rsidRDefault="00577137">
      <w:pPr>
        <w:pStyle w:val="a4"/>
        <w:spacing w:before="0" w:beforeAutospacing="0" w:after="0" w:afterAutospacing="0" w:line="360" w:lineRule="auto"/>
        <w:ind w:left="470" w:hangingChars="196" w:hanging="470"/>
        <w:jc w:val="both"/>
        <w:rPr>
          <w:rFonts w:asciiTheme="minorHAnsi" w:hAnsiTheme="minorHAnsi" w:cstheme="minorBidi"/>
          <w:kern w:val="2"/>
        </w:rPr>
      </w:pPr>
      <w:r>
        <w:rPr>
          <w:rFonts w:asciiTheme="minorHAnsi" w:hAnsiTheme="minorHAnsi" w:cstheme="minorBidi" w:hint="eastAsia"/>
          <w:kern w:val="2"/>
        </w:rPr>
        <w:t>2</w:t>
      </w:r>
      <w:r>
        <w:rPr>
          <w:rFonts w:asciiTheme="minorHAnsi" w:hAnsiTheme="minorHAnsi" w:cstheme="minorBidi" w:hint="eastAsia"/>
          <w:kern w:val="2"/>
        </w:rPr>
        <w:t>、垫套内为成型</w:t>
      </w:r>
      <w:r>
        <w:rPr>
          <w:rFonts w:asciiTheme="minorHAnsi" w:hAnsiTheme="minorHAnsi" w:cstheme="minorBidi" w:hint="eastAsia"/>
          <w:kern w:val="2"/>
        </w:rPr>
        <w:t>D38</w:t>
      </w:r>
      <w:r>
        <w:rPr>
          <w:rFonts w:asciiTheme="minorHAnsi" w:hAnsiTheme="minorHAnsi" w:cstheme="minorBidi" w:hint="eastAsia"/>
          <w:kern w:val="2"/>
        </w:rPr>
        <w:t>高密度发泡海绵，优质木板垫底，外包优质防皮面料。</w:t>
      </w:r>
    </w:p>
    <w:p w:rsidR="00C86012" w:rsidRDefault="00577137">
      <w:pPr>
        <w:pStyle w:val="a4"/>
        <w:spacing w:before="0" w:beforeAutospacing="0" w:after="0" w:afterAutospacing="0" w:line="360" w:lineRule="auto"/>
        <w:jc w:val="both"/>
        <w:rPr>
          <w:rFonts w:asciiTheme="minorHAnsi" w:hAnsiTheme="minorHAnsi" w:cstheme="minorBidi"/>
          <w:kern w:val="2"/>
        </w:rPr>
      </w:pPr>
      <w:r>
        <w:rPr>
          <w:rFonts w:asciiTheme="minorHAnsi" w:hAnsiTheme="minorHAnsi" w:cstheme="minorBidi" w:hint="eastAsia"/>
          <w:kern w:val="2"/>
        </w:rPr>
        <w:t>3</w:t>
      </w:r>
      <w:r>
        <w:rPr>
          <w:rFonts w:asciiTheme="minorHAnsi" w:hAnsiTheme="minorHAnsi" w:cstheme="minorBidi" w:hint="eastAsia"/>
          <w:kern w:val="2"/>
        </w:rPr>
        <w:t>、塑料扶手：耐磨，舒适美观。</w:t>
      </w:r>
    </w:p>
    <w:p w:rsidR="00C86012" w:rsidRDefault="00577137">
      <w:pPr>
        <w:pStyle w:val="a4"/>
        <w:spacing w:before="0" w:beforeAutospacing="0" w:after="0" w:afterAutospacing="0" w:line="360" w:lineRule="auto"/>
        <w:jc w:val="both"/>
        <w:rPr>
          <w:rFonts w:asciiTheme="minorHAnsi" w:hAnsiTheme="minorHAnsi" w:cstheme="minorBidi"/>
          <w:kern w:val="2"/>
        </w:rPr>
      </w:pPr>
      <w:r>
        <w:rPr>
          <w:rFonts w:asciiTheme="minorHAnsi" w:hAnsiTheme="minorHAnsi" w:cstheme="minorBidi" w:hint="eastAsia"/>
          <w:kern w:val="2"/>
        </w:rPr>
        <w:t>4</w:t>
      </w:r>
      <w:r>
        <w:rPr>
          <w:rFonts w:asciiTheme="minorHAnsi" w:hAnsiTheme="minorHAnsi" w:cstheme="minorBidi" w:hint="eastAsia"/>
          <w:kern w:val="2"/>
        </w:rPr>
        <w:t>、设计整体结构合理，体现舒适性，造型美观。一物两用，集沙发椅和陪护床两种功能于一体。</w:t>
      </w:r>
      <w:r>
        <w:rPr>
          <w:rFonts w:asciiTheme="minorHAnsi" w:hAnsiTheme="minorHAnsi" w:cstheme="minorBidi" w:hint="eastAsia"/>
          <w:kern w:val="2"/>
        </w:rPr>
        <w:t> </w:t>
      </w:r>
    </w:p>
    <w:p w:rsidR="00C86012" w:rsidRDefault="00577137">
      <w:pPr>
        <w:pStyle w:val="a4"/>
        <w:spacing w:before="0" w:beforeAutospacing="0" w:after="0" w:afterAutospacing="0" w:line="360" w:lineRule="auto"/>
        <w:jc w:val="both"/>
        <w:rPr>
          <w:rFonts w:asciiTheme="minorHAnsi" w:hAnsiTheme="minorHAnsi" w:cstheme="minorBidi"/>
          <w:kern w:val="2"/>
        </w:rPr>
      </w:pPr>
      <w:r>
        <w:rPr>
          <w:rFonts w:asciiTheme="minorHAnsi" w:hAnsiTheme="minorHAnsi" w:cstheme="minorBidi" w:hint="eastAsia"/>
          <w:kern w:val="2"/>
        </w:rPr>
        <w:t>5</w:t>
      </w:r>
      <w:r>
        <w:rPr>
          <w:rFonts w:asciiTheme="minorHAnsi" w:hAnsiTheme="minorHAnsi" w:cstheme="minorBidi" w:hint="eastAsia"/>
          <w:kern w:val="2"/>
        </w:rPr>
        <w:t>、整椅各部连接根据人体力学设计，支点位置准确、焊接牢固，坚固耐用，不使用时可轻松收放，节省空间，各部连动装置活动自如，无噪音。</w:t>
      </w:r>
    </w:p>
    <w:p w:rsidR="00C86012" w:rsidRDefault="00577137">
      <w:pPr>
        <w:pStyle w:val="a4"/>
        <w:spacing w:before="0" w:beforeAutospacing="0" w:after="0" w:afterAutospacing="0" w:line="360" w:lineRule="auto"/>
        <w:ind w:leftChars="-6" w:left="-13" w:firstLine="13"/>
        <w:jc w:val="both"/>
        <w:rPr>
          <w:rFonts w:asciiTheme="minorHAnsi" w:hAnsiTheme="minorHAnsi" w:cstheme="minorBidi"/>
          <w:kern w:val="2"/>
        </w:rPr>
      </w:pPr>
      <w:r>
        <w:rPr>
          <w:rFonts w:asciiTheme="minorHAnsi" w:hAnsiTheme="minorHAnsi" w:cstheme="minorBidi" w:hint="eastAsia"/>
          <w:kern w:val="2"/>
        </w:rPr>
        <w:t>6</w:t>
      </w:r>
      <w:r>
        <w:rPr>
          <w:rFonts w:asciiTheme="minorHAnsi" w:hAnsiTheme="minorHAnsi" w:cstheme="minorBidi" w:hint="eastAsia"/>
          <w:kern w:val="2"/>
        </w:rPr>
        <w:t>、椅体表面处理：涂料有抗菌、防霉作用（有权威机构检测报告）。说明：具体经过除油、除锈，防锈，二次磷化，静电喷涂电焗处理，表面光洁亮丽，经测试，附着力全部达到一级，不脱落，不生锈。</w:t>
      </w:r>
    </w:p>
    <w:p w:rsidR="00C86012" w:rsidRDefault="00577137">
      <w:pPr>
        <w:jc w:val="left"/>
        <w:rPr>
          <w:sz w:val="24"/>
        </w:rPr>
      </w:pPr>
      <w:r>
        <w:rPr>
          <w:rFonts w:hint="eastAsia"/>
          <w:sz w:val="24"/>
        </w:rPr>
        <w:t>7</w:t>
      </w:r>
      <w:r>
        <w:rPr>
          <w:rFonts w:hint="eastAsia"/>
          <w:sz w:val="24"/>
        </w:rPr>
        <w:t>、采用机器人焊接，所焊出的焊缝基本上消除了焊缝的气孔，焊接质量稳定。</w:t>
      </w:r>
    </w:p>
    <w:p w:rsidR="00C86012" w:rsidRDefault="00C86012">
      <w:pPr>
        <w:jc w:val="left"/>
        <w:rPr>
          <w:sz w:val="24"/>
        </w:rPr>
      </w:pPr>
    </w:p>
    <w:p w:rsidR="00C86012" w:rsidRDefault="00C86012">
      <w:pPr>
        <w:jc w:val="left"/>
        <w:rPr>
          <w:sz w:val="24"/>
        </w:rPr>
      </w:pPr>
    </w:p>
    <w:p w:rsidR="00C86012" w:rsidRDefault="00C86012">
      <w:pPr>
        <w:rPr>
          <w:sz w:val="24"/>
        </w:rPr>
      </w:pPr>
    </w:p>
    <w:sectPr w:rsidR="00C86012" w:rsidSect="00C860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86012"/>
    <w:rsid w:val="00577137"/>
    <w:rsid w:val="00C86012"/>
    <w:rsid w:val="01691BDB"/>
    <w:rsid w:val="15B11221"/>
    <w:rsid w:val="1977008B"/>
    <w:rsid w:val="1AAC66C8"/>
    <w:rsid w:val="21983295"/>
    <w:rsid w:val="27DB4D23"/>
    <w:rsid w:val="37762F30"/>
    <w:rsid w:val="472F1C9C"/>
    <w:rsid w:val="48AE321A"/>
    <w:rsid w:val="48DA0738"/>
    <w:rsid w:val="4F6C1739"/>
    <w:rsid w:val="54EE0C27"/>
    <w:rsid w:val="656942F9"/>
    <w:rsid w:val="74007F90"/>
    <w:rsid w:val="78820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601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qFormat/>
    <w:rsid w:val="00C860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Normal (Web)"/>
    <w:basedOn w:val="a"/>
    <w:qFormat/>
    <w:rsid w:val="00C860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列出段落1"/>
    <w:basedOn w:val="a"/>
    <w:uiPriority w:val="34"/>
    <w:qFormat/>
    <w:rsid w:val="00C86012"/>
    <w:pPr>
      <w:ind w:firstLineChars="200" w:firstLine="420"/>
    </w:pPr>
  </w:style>
  <w:style w:type="paragraph" w:styleId="a5">
    <w:name w:val="List Paragraph"/>
    <w:basedOn w:val="a"/>
    <w:uiPriority w:val="34"/>
    <w:qFormat/>
    <w:rsid w:val="00C8601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林善昌</cp:lastModifiedBy>
  <cp:revision>2</cp:revision>
  <dcterms:created xsi:type="dcterms:W3CDTF">2014-10-29T12:08:00Z</dcterms:created>
  <dcterms:modified xsi:type="dcterms:W3CDTF">2021-12-16T00:37:00Z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0A592BB66F72460392897794F527937E</vt:lpwstr>
  </property>
</Properties>
</file>