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CCCC"/>
  <w:body>
    <w:tbl>
      <w:tblPr>
        <w:tblStyle w:val="6"/>
        <w:tblW w:w="11908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2"/>
        <w:gridCol w:w="650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402" w:type="dxa"/>
            <w:tcBorders>
              <w:left w:val="single" w:color="000000" w:sz="2" w:space="0"/>
            </w:tcBorders>
          </w:tcPr>
          <w:p>
            <w:pPr>
              <w:spacing w:line="287" w:lineRule="auto"/>
              <w:rPr>
                <w:lang w:eastAsia="zh-CN"/>
              </w:rPr>
            </w:pPr>
          </w:p>
          <w:p>
            <w:pPr>
              <w:spacing w:line="287" w:lineRule="auto"/>
            </w:pPr>
          </w:p>
          <w:p>
            <w:pPr>
              <w:pStyle w:val="7"/>
              <w:spacing w:before="117" w:line="486" w:lineRule="exact"/>
              <w:ind w:left="3087"/>
              <w:rPr>
                <w:sz w:val="36"/>
                <w:szCs w:val="36"/>
              </w:rPr>
            </w:pPr>
            <w:r>
              <w:rPr>
                <w:spacing w:val="-1"/>
                <w:position w:val="2"/>
                <w:sz w:val="36"/>
                <w:szCs w:val="36"/>
              </w:rPr>
              <w:t>福建医科大学</w:t>
            </w:r>
          </w:p>
        </w:tc>
        <w:tc>
          <w:tcPr>
            <w:tcW w:w="6506" w:type="dxa"/>
            <w:tcBorders>
              <w:right w:val="single" w:color="000000" w:sz="2" w:space="0"/>
            </w:tcBorders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pStyle w:val="7"/>
              <w:spacing w:before="117" w:line="226" w:lineRule="auto"/>
              <w:ind w:left="181"/>
              <w:rPr>
                <w:sz w:val="36"/>
                <w:szCs w:val="36"/>
                <w:lang w:eastAsia="zh-CN"/>
              </w:rPr>
            </w:pPr>
            <w:r>
              <w:rPr>
                <w:spacing w:val="53"/>
                <w:sz w:val="36"/>
                <w:szCs w:val="36"/>
                <w:lang w:eastAsia="zh-CN"/>
              </w:rPr>
              <w:t>附属第二医院</w:t>
            </w:r>
          </w:p>
          <w:p>
            <w:pPr>
              <w:pStyle w:val="7"/>
              <w:spacing w:line="220" w:lineRule="auto"/>
              <w:ind w:left="153"/>
              <w:rPr>
                <w:sz w:val="36"/>
                <w:szCs w:val="36"/>
                <w:lang w:eastAsia="zh-CN"/>
              </w:rPr>
            </w:pPr>
            <w:r>
              <w:rPr>
                <w:spacing w:val="-1"/>
                <w:sz w:val="36"/>
                <w:szCs w:val="36"/>
                <w:lang w:eastAsia="zh-CN"/>
              </w:rPr>
              <w:t>第二临床医学院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0" w:hRule="atLeast"/>
        </w:trPr>
        <w:tc>
          <w:tcPr>
            <w:tcW w:w="11908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94" w:line="217" w:lineRule="auto"/>
              <w:ind w:left="2850"/>
              <w:rPr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6"/>
                <w:szCs w:val="36"/>
                <w:lang w:eastAsia="zh-CN"/>
              </w:rPr>
              <w:t xml:space="preserve">2023 </w:t>
            </w:r>
            <w:r>
              <w:rPr>
                <w:spacing w:val="-1"/>
                <w:sz w:val="36"/>
                <w:szCs w:val="36"/>
                <w:lang w:eastAsia="zh-CN"/>
              </w:rPr>
              <w:t>年度在职医学博士论文开题报告会</w:t>
            </w:r>
          </w:p>
          <w:tbl>
            <w:tblPr>
              <w:tblStyle w:val="6"/>
              <w:tblpPr w:leftFromText="180" w:rightFromText="180" w:vertAnchor="text" w:horzAnchor="page" w:tblpXSpec="center" w:tblpY="49"/>
              <w:tblOverlap w:val="never"/>
              <w:tblW w:w="10877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7"/>
              <w:gridCol w:w="3368"/>
              <w:gridCol w:w="3157"/>
              <w:gridCol w:w="1415"/>
              <w:gridCol w:w="194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997" w:type="dxa"/>
                  <w:vAlign w:val="center"/>
                </w:tcPr>
                <w:p>
                  <w:pPr>
                    <w:spacing w:after="0"/>
                    <w:jc w:val="center"/>
                    <w:rPr>
                      <w:lang w:eastAsia="zh-CN"/>
                    </w:rPr>
                  </w:pPr>
                </w:p>
                <w:p>
                  <w:pPr>
                    <w:pStyle w:val="7"/>
                    <w:spacing w:after="0"/>
                    <w:ind w:left="139"/>
                    <w:jc w:val="center"/>
                  </w:pPr>
                  <w:r>
                    <w:rPr>
                      <w:spacing w:val="-3"/>
                    </w:rPr>
                    <w:t>研究生</w:t>
                  </w:r>
                </w:p>
              </w:tc>
              <w:tc>
                <w:tcPr>
                  <w:tcW w:w="3368" w:type="dxa"/>
                  <w:vAlign w:val="center"/>
                </w:tcPr>
                <w:p>
                  <w:pPr>
                    <w:spacing w:after="0"/>
                    <w:jc w:val="both"/>
                  </w:pPr>
                </w:p>
                <w:p>
                  <w:pPr>
                    <w:pStyle w:val="7"/>
                    <w:spacing w:after="0"/>
                    <w:ind w:left="771"/>
                    <w:jc w:val="both"/>
                  </w:pPr>
                  <w:r>
                    <w:rPr>
                      <w:spacing w:val="-2"/>
                    </w:rPr>
                    <w:t>导师（单位）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spacing w:after="0"/>
                    <w:jc w:val="both"/>
                  </w:pPr>
                </w:p>
                <w:p>
                  <w:pPr>
                    <w:pStyle w:val="7"/>
                    <w:spacing w:after="0"/>
                    <w:ind w:left="1366"/>
                    <w:jc w:val="both"/>
                  </w:pPr>
                  <w:r>
                    <w:rPr>
                      <w:spacing w:val="-3"/>
                    </w:rPr>
                    <w:t>论文题目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pPr>
                    <w:spacing w:after="0"/>
                    <w:jc w:val="both"/>
                  </w:pPr>
                </w:p>
                <w:p>
                  <w:pPr>
                    <w:pStyle w:val="7"/>
                    <w:spacing w:after="0"/>
                    <w:ind w:left="415"/>
                    <w:jc w:val="both"/>
                  </w:pPr>
                  <w:r>
                    <w:rPr>
                      <w:spacing w:val="-10"/>
                    </w:rPr>
                    <w:t>时间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spacing w:after="0"/>
                    <w:jc w:val="both"/>
                  </w:pPr>
                </w:p>
                <w:p>
                  <w:pPr>
                    <w:pStyle w:val="7"/>
                    <w:spacing w:after="0"/>
                    <w:ind w:left="734"/>
                    <w:jc w:val="both"/>
                  </w:pPr>
                  <w:r>
                    <w:rPr>
                      <w:spacing w:val="-5"/>
                    </w:rPr>
                    <w:t>地点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1" w:hRule="atLeast"/>
                <w:jc w:val="center"/>
              </w:trPr>
              <w:tc>
                <w:tcPr>
                  <w:tcW w:w="997" w:type="dxa"/>
                  <w:vAlign w:val="center"/>
                </w:tcPr>
                <w:p>
                  <w:pPr>
                    <w:pStyle w:val="7"/>
                    <w:spacing w:after="0"/>
                    <w:ind w:left="143"/>
                    <w:jc w:val="center"/>
                    <w:rPr>
                      <w:rFonts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陈永强</w:t>
                  </w:r>
                </w:p>
              </w:tc>
              <w:tc>
                <w:tcPr>
                  <w:tcW w:w="3368" w:type="dxa"/>
                  <w:vAlign w:val="center"/>
                </w:tcPr>
                <w:p>
                  <w:pPr>
                    <w:pStyle w:val="7"/>
                    <w:spacing w:after="0"/>
                    <w:ind w:left="230" w:right="229"/>
                    <w:jc w:val="center"/>
                    <w:rPr>
                      <w:rFonts w:ascii="仿宋" w:hAnsi="仿宋" w:eastAsia="仿宋"/>
                      <w:spacing w:val="6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许建华</w:t>
                  </w:r>
                  <w:r>
                    <w:rPr>
                      <w:rFonts w:ascii="仿宋" w:hAnsi="仿宋" w:eastAsia="仿宋"/>
                      <w:spacing w:val="-1"/>
                      <w:lang w:eastAsia="zh-CN"/>
                    </w:rPr>
                    <w:t>主任医师、教授</w:t>
                  </w:r>
                </w:p>
                <w:p>
                  <w:pPr>
                    <w:pStyle w:val="7"/>
                    <w:spacing w:after="0"/>
                    <w:ind w:left="230" w:right="229"/>
                    <w:jc w:val="center"/>
                    <w:rPr>
                      <w:rFonts w:ascii="仿宋" w:hAnsi="仿宋" w:eastAsia="仿宋"/>
                      <w:lang w:eastAsia="zh-CN"/>
                    </w:rPr>
                  </w:pPr>
                  <w:r>
                    <w:rPr>
                      <w:rFonts w:ascii="仿宋" w:hAnsi="仿宋" w:eastAsia="仿宋" w:cs="华文新魏"/>
                      <w:spacing w:val="-21"/>
                      <w:lang w:eastAsia="zh-CN"/>
                    </w:rPr>
                    <w:t>（福医大附二院</w:t>
                  </w:r>
                  <w:r>
                    <w:rPr>
                      <w:rFonts w:hint="eastAsia" w:ascii="仿宋" w:hAnsi="仿宋" w:eastAsia="仿宋" w:cs="MS Gothic"/>
                      <w:spacing w:val="-21"/>
                      <w:lang w:eastAsia="zh-CN"/>
                    </w:rPr>
                    <w:t>肿瘤学</w:t>
                  </w:r>
                  <w:r>
                    <w:rPr>
                      <w:rFonts w:ascii="仿宋" w:hAnsi="仿宋" w:eastAsia="仿宋"/>
                      <w:spacing w:val="-21"/>
                      <w:lang w:eastAsia="zh-CN"/>
                    </w:rPr>
                    <w:t>）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pStyle w:val="7"/>
                    <w:spacing w:after="0"/>
                    <w:ind w:right="229"/>
                    <w:jc w:val="center"/>
                    <w:rPr>
                      <w:rFonts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lang w:eastAsia="zh-CN"/>
                    </w:rPr>
                    <w:t>KIF2C在乳腺癌发生发展中的作用及机制研究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pPr>
                    <w:spacing w:after="0"/>
                    <w:ind w:left="101"/>
                    <w:jc w:val="center"/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2023.</w:t>
                  </w:r>
                  <w:r>
                    <w:rPr>
                      <w:rFonts w:hint="eastAsia"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12</w:t>
                  </w:r>
                  <w:r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.</w:t>
                  </w:r>
                  <w:r>
                    <w:rPr>
                      <w:rFonts w:hint="eastAsia"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2</w:t>
                  </w:r>
                  <w:r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8</w:t>
                  </w:r>
                </w:p>
                <w:p>
                  <w:pPr>
                    <w:spacing w:after="0"/>
                    <w:ind w:left="101"/>
                    <w:jc w:val="center"/>
                    <w:rPr>
                      <w:rFonts w:ascii="仿宋" w:hAnsi="仿宋" w:eastAsia="仿宋" w:cs="Times New Roman"/>
                      <w:lang w:eastAsia="zh-CN"/>
                    </w:rPr>
                  </w:pPr>
                  <w:r>
                    <w:rPr>
                      <w:rFonts w:ascii="仿宋" w:hAnsi="仿宋" w:eastAsia="仿宋"/>
                      <w:spacing w:val="-4"/>
                      <w:lang w:eastAsia="zh-CN"/>
                    </w:rPr>
                    <w:t>下午</w:t>
                  </w:r>
                  <w:r>
                    <w:rPr>
                      <w:rFonts w:hint="eastAsia" w:ascii="仿宋" w:hAnsi="仿宋" w:eastAsia="仿宋"/>
                      <w:spacing w:val="-4"/>
                      <w:lang w:eastAsia="zh-CN"/>
                    </w:rPr>
                    <w:t>16</w:t>
                  </w:r>
                  <w:r>
                    <w:rPr>
                      <w:rFonts w:ascii="仿宋" w:hAnsi="仿宋" w:eastAsia="仿宋"/>
                      <w:spacing w:val="-4"/>
                      <w:lang w:eastAsia="zh-CN"/>
                    </w:rPr>
                    <w:t>:</w:t>
                  </w:r>
                  <w:r>
                    <w:rPr>
                      <w:rFonts w:hint="eastAsia" w:ascii="仿宋" w:hAnsi="仿宋" w:eastAsia="仿宋"/>
                      <w:spacing w:val="-4"/>
                      <w:lang w:eastAsia="zh-CN"/>
                    </w:rPr>
                    <w:t>00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pStyle w:val="7"/>
                    <w:spacing w:after="0"/>
                    <w:ind w:left="130" w:right="119"/>
                    <w:jc w:val="center"/>
                    <w:rPr>
                      <w:rFonts w:hint="default" w:ascii="仿宋" w:hAnsi="仿宋" w:eastAsia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东海院</w:t>
                  </w:r>
                  <w:r>
                    <w:rPr>
                      <w:rFonts w:ascii="仿宋" w:hAnsi="仿宋" w:eastAsia="仿宋"/>
                      <w:spacing w:val="-1"/>
                      <w:lang w:eastAsia="zh-CN"/>
                    </w:rPr>
                    <w:t>区</w:t>
                  </w:r>
                  <w:r>
                    <w:rPr>
                      <w:rFonts w:hint="eastAsia" w:ascii="仿宋" w:hAnsi="仿宋" w:eastAsia="仿宋"/>
                      <w:spacing w:val="-1"/>
                      <w:lang w:val="en-US" w:eastAsia="zh-CN"/>
                    </w:rPr>
                    <w:t>职工之家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1" w:hRule="atLeast"/>
                <w:jc w:val="center"/>
              </w:trPr>
              <w:tc>
                <w:tcPr>
                  <w:tcW w:w="997" w:type="dxa"/>
                  <w:vAlign w:val="center"/>
                </w:tcPr>
                <w:p>
                  <w:pPr>
                    <w:pStyle w:val="7"/>
                    <w:spacing w:after="0"/>
                    <w:ind w:left="143"/>
                    <w:jc w:val="center"/>
                    <w:rPr>
                      <w:rFonts w:ascii="仿宋" w:hAnsi="仿宋" w:eastAsia="仿宋"/>
                      <w:spacing w:val="-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李湧</w:t>
                  </w:r>
                </w:p>
              </w:tc>
              <w:tc>
                <w:tcPr>
                  <w:tcW w:w="3368" w:type="dxa"/>
                  <w:vAlign w:val="center"/>
                </w:tcPr>
                <w:p>
                  <w:pPr>
                    <w:pStyle w:val="7"/>
                    <w:spacing w:after="0"/>
                    <w:ind w:left="230" w:right="229"/>
                    <w:jc w:val="center"/>
                    <w:rPr>
                      <w:rFonts w:ascii="仿宋" w:hAnsi="仿宋" w:eastAsia="仿宋"/>
                      <w:spacing w:val="-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王伟主任医师、教授</w:t>
                  </w:r>
                </w:p>
                <w:p>
                  <w:pPr>
                    <w:pStyle w:val="7"/>
                    <w:spacing w:after="0"/>
                    <w:ind w:left="230" w:right="229"/>
                    <w:jc w:val="center"/>
                    <w:rPr>
                      <w:rFonts w:ascii="仿宋" w:hAnsi="仿宋" w:eastAsia="仿宋"/>
                      <w:spacing w:val="-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（福医大附二院外科学）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pStyle w:val="7"/>
                    <w:spacing w:after="0"/>
                    <w:ind w:right="229"/>
                    <w:jc w:val="center"/>
                    <w:rPr>
                      <w:rFonts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lang w:eastAsia="zh-CN"/>
                    </w:rPr>
                    <w:t>肝纤维化生物标志物的无创成像研究</w:t>
                  </w:r>
                </w:p>
              </w:tc>
              <w:tc>
                <w:tcPr>
                  <w:tcW w:w="1415" w:type="dxa"/>
                  <w:vAlign w:val="center"/>
                </w:tcPr>
                <w:p>
                  <w:pPr>
                    <w:spacing w:after="0"/>
                    <w:ind w:left="101"/>
                    <w:jc w:val="center"/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2023.</w:t>
                  </w:r>
                  <w:r>
                    <w:rPr>
                      <w:rFonts w:hint="eastAsia"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12</w:t>
                  </w:r>
                  <w:r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.</w:t>
                  </w:r>
                  <w:r>
                    <w:rPr>
                      <w:rFonts w:hint="eastAsia"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2</w:t>
                  </w:r>
                  <w:r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  <w:t>9</w:t>
                  </w:r>
                </w:p>
                <w:p>
                  <w:pPr>
                    <w:spacing w:after="0"/>
                    <w:ind w:left="101"/>
                    <w:jc w:val="center"/>
                    <w:rPr>
                      <w:rFonts w:ascii="仿宋" w:hAnsi="仿宋" w:eastAsia="仿宋" w:cs="Times New Roman"/>
                      <w:b/>
                      <w:bCs/>
                      <w:spacing w:val="-1"/>
                      <w:position w:val="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4"/>
                      <w:lang w:eastAsia="zh-CN"/>
                    </w:rPr>
                    <w:t>16</w:t>
                  </w:r>
                  <w:r>
                    <w:rPr>
                      <w:rFonts w:ascii="仿宋" w:hAnsi="仿宋" w:eastAsia="仿宋"/>
                      <w:spacing w:val="-4"/>
                      <w:lang w:eastAsia="zh-CN"/>
                    </w:rPr>
                    <w:t>:3</w:t>
                  </w:r>
                  <w:r>
                    <w:rPr>
                      <w:rFonts w:hint="eastAsia" w:ascii="仿宋" w:hAnsi="仿宋" w:eastAsia="仿宋"/>
                      <w:spacing w:val="-4"/>
                      <w:lang w:eastAsia="zh-CN"/>
                    </w:rPr>
                    <w:t>0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pStyle w:val="7"/>
                    <w:spacing w:after="0"/>
                    <w:ind w:left="130" w:right="119"/>
                    <w:jc w:val="center"/>
                    <w:rPr>
                      <w:rFonts w:ascii="仿宋" w:hAnsi="仿宋" w:eastAsia="仿宋"/>
                      <w:spacing w:val="-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东海院</w:t>
                  </w:r>
                  <w:r>
                    <w:rPr>
                      <w:rFonts w:ascii="仿宋" w:hAnsi="仿宋" w:eastAsia="仿宋"/>
                      <w:spacing w:val="-1"/>
                      <w:lang w:eastAsia="zh-CN"/>
                    </w:rPr>
                    <w:t>区</w:t>
                  </w:r>
                  <w:r>
                    <w:rPr>
                      <w:rFonts w:hint="eastAsia" w:ascii="仿宋" w:hAnsi="仿宋" w:eastAsia="仿宋"/>
                      <w:spacing w:val="-1"/>
                      <w:lang w:eastAsia="zh-CN"/>
                    </w:rPr>
                    <w:t>职工之家</w:t>
                  </w:r>
                </w:p>
              </w:tc>
            </w:tr>
          </w:tbl>
          <w:p>
            <w:pPr>
              <w:spacing w:line="63" w:lineRule="exact"/>
              <w:rPr>
                <w:lang w:eastAsia="zh-CN"/>
              </w:rPr>
            </w:pPr>
          </w:p>
          <w:p>
            <w:pPr>
              <w:spacing w:before="117" w:line="224" w:lineRule="auto"/>
              <w:ind w:left="749" w:leftChars="-1489" w:hanging="3876" w:hangingChars="710"/>
              <w:jc w:val="center"/>
              <w:rPr>
                <w:rFonts w:ascii="楷体" w:hAnsi="楷体" w:eastAsia="楷体" w:cs="楷体"/>
                <w:sz w:val="44"/>
                <w:szCs w:val="44"/>
                <w:lang w:eastAsia="zh-CN"/>
              </w:rPr>
            </w:pPr>
            <w:r>
              <w:rPr>
                <w:snapToGrid/>
                <w:spacing w:val="53"/>
                <w:sz w:val="44"/>
                <w:szCs w:val="4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5805805</wp:posOffset>
                      </wp:positionH>
                      <wp:positionV relativeFrom="paragraph">
                        <wp:posOffset>775970</wp:posOffset>
                      </wp:positionV>
                      <wp:extent cx="1295400" cy="3937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临床教学办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7.15pt;margin-top:61.1pt;height:31pt;width:102pt;z-index:251662336;mso-width-relative:page;mso-height-relative:page;" filled="f" stroked="f" coordsize="21600,21600" o:gfxdata="UEsDBAoAAAAAAIdO4kAAAAAAAAAAAAAAAAAEAAAAZHJzL1BLAwQUAAAACACHTuJANHYZYdsAAAAM&#10;AQAADwAAAGRycy9kb3ducmV2LnhtbE2PS0/DMBCE70j8B2uRuFHHpqAQ4lQoUoWEyqGlF26b2E0i&#10;/Aix+4Bf3+0Jbrs7o9lvysXJWXYwUxyCVyBmGTDj26AH3ynYfizvcmAxoddogzcKfkyERXV9VWKh&#10;w9GvzWGTOkYhPhaooE9pLDiPbW8cxlkYjSdtFyaHidap43rCI4U7y2WWPXKHg6cPPY6m7k37tdk7&#10;BW/18h3XjXT5r61fV7uX8Xv7+aDU7Y3InoElc0p/ZrjgEzpUxNSEvdeRWQVPYn5PVhKklMAuDiFy&#10;OjU05XMJvCr5/xLVGVBLAwQUAAAACACHTuJA24Ly2SUCAAAmBAAADgAAAGRycy9lMm9Eb2MueG1s&#10;rVPNjtMwEL4j8Q6W7zT9SXdp1XRVdlWEtGJXKoiz69hNJNtjbLdJeQB4gz1x4c5z9TkYO223Ak6I&#10;izPjmXwz883n2U2rFdkJ52swBR30+pQIw6GszaagHz8sX72mxAdmSqbAiILuhac385cvZo2diiFU&#10;oErhCIIYP21sQasQ7DTLPK+EZr4HVhgMSnCaBXTdJisdaxBdq2zY719lDbjSOuDCe7y964J0nvCl&#10;FDw8SOlFIKqg2FtIp0vnOp7ZfMamG8dsVfNjG+wfutCsNlj0DHXHAiNbV/8BpWvuwIMMPQ46Aylr&#10;LtIMOM2g/9s0q4pZkWZBcrw90+T/Hyx/v3t0pC4LmlNimMYVHZ6+Hb7/PPz4SvJIT2P9FLNWFvNC&#10;+wZaXPPp3uNlnLqVTscvzkMwjkTvz+SKNhAefxpOxnkfQxxjo8noGm2Ez57/ts6HtwI0iUZBHS4v&#10;ccp29z50qaeUWMzAslYqLVAZ0hT0ajTupx/OEQRXJuaKJIUjTJyo6zxaoV23xzHXUO5xSgedTLzl&#10;yxpbuWc+PDKHusDuUevhAQ+pAEvC0aKkAvflb/cxH9eFUUoa1FlB/ectc4IS9c7gIieDPI/CTE4+&#10;vh6i4y4j68uI2epbQCkP8FVZnsyYH9TJlA70J3wSi1gVQ8xwrF3QcDJvQ6d+fFJcLBYpCaVoWbg3&#10;K8sjdEfuYhtA1on3SFPHDe4rOijGtLnjw4lqv/RT1vPzn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HYZYdsAAAAMAQAADwAAAAAAAAABACAAAAAiAAAAZHJzL2Rvd25yZXYueG1sUEsBAhQAFAAA&#10;AAgAh07iQNuC8tklAgAAJgQAAA4AAAAAAAAAAQAgAAAAKgEAAGRycy9lMm9Eb2MueG1sUEsFBgAA&#10;AAAGAAYAWQEAAME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临床教学办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napToGrid/>
                <w:spacing w:val="53"/>
                <w:sz w:val="44"/>
                <w:szCs w:val="4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1452245</wp:posOffset>
                      </wp:positionV>
                      <wp:extent cx="2463800" cy="3937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32"/>
                                      <w:szCs w:val="32"/>
                                      <w:lang w:eastAsia="zh-CN"/>
                                    </w:rPr>
                                    <w:t xml:space="preserve">2023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  <w:szCs w:val="32"/>
                                      <w:lang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pacing w:val="-4"/>
                                      <w:sz w:val="32"/>
                                      <w:szCs w:val="32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  <w:szCs w:val="32"/>
                                      <w:lang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32"/>
                                      <w:szCs w:val="32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pacing w:val="-4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  <w:szCs w:val="32"/>
                                      <w:lang w:eastAsia="zh-CN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7.65pt;margin-top:114.35pt;height:31pt;width:194pt;z-index:251661312;mso-width-relative:page;mso-height-relative:page;" filled="f" stroked="f" coordsize="21600,21600" o:gfxdata="UEsDBAoAAAAAAIdO4kAAAAAAAAAAAAAAAAAEAAAAZHJzL1BLAwQUAAAACACHTuJAHHSL5dwAAAAM&#10;AQAADwAAAGRycy9kb3ducmV2LnhtbE2Py07DMBBF90j8gzVI7KgdRyUhxKlQpAoJwaKlG3aT2E0i&#10;4nGI3Qd8Pe4KlnPn6M6ZcnW2Izua2Q+OFCQLAcxQ6/RAnYLd+/ouB+YDksbRkVHwbTysquurEgvt&#10;TrQxx23oWCwhX6CCPoSp4Ny3vbHoF24yFHd7N1sMcZw7rmc8xXI7cinEPbc4ULzQ42Tq3rSf24NV&#10;8FKv33DTSJv/jPXz6/5p+tp9LJW6vUnEI7BgzuEPhot+VIcqOjXuQNqzUUGWLtOIKpAyz4BdiESm&#10;MWpi9CAy4FXJ/z9R/QJQSwMEFAAAAAgAh07iQKv7SdEjAgAAJgQAAA4AAABkcnMvZTJvRG9jLnht&#10;bK1TTY7TMBTeI3EHy3uatul0ZqqmozKjIqSKGakg1q5jN5FsP2O7TcoB4Aas2LDnXD0Hz07bqYAV&#10;YuO8v3zv73vTu1YrshPO12AKOuj1KRGGQ1mbTUE/vF+8uqHEB2ZKpsCIgu6Fp3ezly+mjZ2IIVSg&#10;SuEIghg/aWxBqxDsJMs8r4RmvgdWGHRKcJoFVN0mKx1rEF2rbNjvj7MGXGkdcOE9Wh86J50lfCkF&#10;D49SehGIKijWFtLr0ruObzabssnGMVvV/FgG+4cqNKsNJj1DPbDAyNbVf0DpmjvwIEOPg85AypqL&#10;1AN2M+j/1s2qYlakXnA43p7H5P8fLH+3e3KkLguaU2KYxhUdvn09fP95+PGF5HE8jfUTjFpZjAvt&#10;a2hxzSe7R2PsupVOxy/2Q9CPg96fhyvaQDgah6NxftNHF0dffptfo4zw2fPf1vnwRoAmUSiow+Wl&#10;mbLd0ocu9BQSkxlY1EqlBSpDmoKO86t++uHsQXBlYqxIVDjCxI66yqMU2nV7bHMN5R67dNDRxFu+&#10;qLGUJfPhiTnkBVaPXA+P+EgFmBKOEiUVuM9/s8d4XBd6KWmQZwX1n7bMCUrUW4OLvB2MRpGYSRld&#10;XQ9RcZee9aXHbPU9IJUHeFWWJzHGB3USpQP9EU9iHrOiixmOuQsaTuJ96NiPJ8XFfJ6CkIqWhaVZ&#10;WR6hu+HOtwFkneYex9TNBvcVFSRj2tzxcCLbL/UU9Xze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cdIvl3AAAAAwBAAAPAAAAAAAAAAEAIAAAACIAAABkcnMvZG93bnJldi54bWxQSwECFAAUAAAA&#10;CACHTuJAq/tJ0SMCAAAmBAAADgAAAAAAAAABACAAAAArAQAAZHJzL2Uyb0RvYy54bWxQSwUGAAAA&#10;AAYABgBZAQAAw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32"/>
                                <w:szCs w:val="32"/>
                                <w:lang w:eastAsia="zh-CN"/>
                              </w:rPr>
                              <w:t xml:space="preserve">2023 </w:t>
                            </w:r>
                            <w:r>
                              <w:rPr>
                                <w:spacing w:val="-4"/>
                                <w:sz w:val="32"/>
                                <w:szCs w:val="3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spacing w:val="-4"/>
                                <w:sz w:val="32"/>
                                <w:szCs w:val="32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spacing w:val="-4"/>
                                <w:sz w:val="32"/>
                                <w:szCs w:val="3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32"/>
                                <w:szCs w:val="32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spacing w:val="-4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32"/>
                                <w:szCs w:val="32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napToGrid/>
                <w:spacing w:val="53"/>
                <w:sz w:val="44"/>
                <w:szCs w:val="4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659765</wp:posOffset>
                      </wp:positionV>
                      <wp:extent cx="1670050" cy="8128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0" cy="81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附属第二医院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第二临床医学院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2.05pt;margin-top:51.95pt;height:64pt;width:131.5pt;z-index:251660288;mso-width-relative:page;mso-height-relative:page;" filled="f" stroked="f" coordsize="21600,21600" o:gfxdata="UEsDBAoAAAAAAIdO4kAAAAAAAAAAAAAAAAAEAAAAZHJzL1BLAwQUAAAACACHTuJAWdCp4dwAAAAL&#10;AQAADwAAAGRycy9kb3ducmV2LnhtbE2Py07DMBBF90j8gzVI7KidFNomjVOhSBUSoouWbthNYjeJ&#10;6keI3Qd8PcMKljP36M6ZYnW1hp31GHrvJCQTAUy7xqvetRL27+uHBbAQ0Sk03mkJXzrAqry9KTBX&#10;/uK2+ryLLaMSF3KU0MU45JyHptMWw8QP2lF28KPFSOPYcjXihcqt4akQM26xd3Shw0FXnW6Ou5OV&#10;8FqtN7itU7v4NtXL2+F5+Nx/PEl5f5eIJbCor/EPhl99UoeSnGp/ciowI2EuHhNCKRDTDBgR2WxO&#10;m1pCOk0y4GXB//9Q/gBQSwMEFAAAAAgAh07iQMijWRsjAgAAJgQAAA4AAABkcnMvZTJvRG9jLnht&#10;bK1TzY7aMBC+V+o7WL6XhJRlKSKs6K6oKqHuSrTq2Tg2RLI9rm1I6AO0b7CnXnrvc/EcHTvA0p9T&#10;1Yszf5mfb76Z3LRakZ1wvgZT0n4vp0QYDlVt1iX98H7+YkSJD8xUTIERJd0LT2+mz59NGjsWBWxA&#10;VcIRTGL8uLEl3YRgx1nm+UZo5ntghUGnBKdZQNWts8qxBrNrlRV5PswacJV1wIX3aL3rnHSa8ksp&#10;eLiX0otAVEmxt5Bel95VfLPphI3XjtlNzY9tsH/oQrPaYNFzqjsWGNm6+o9UuuYOPMjQ46AzkLLm&#10;Is2A0/Tz36ZZbpgVaRYEx9szTP7/peXvdg+O1FVJC0oM07iiw+PXw7cfh+9fSBHhaawfY9TSYlxo&#10;X0OLaz7ZPRrj1K10On5xHoJ+BHp/Ble0gfD40/A6z6/QxdE36hejPKGfPf1tnQ9vBGgShZI6XF7C&#10;lO0WPmAnGHoKicUMzGul0gKVIU1Jhy8x/S8e/EOZaBGJCsc0caKu8yiFdtUex1xBtccpHXQ08ZbP&#10;a2xlwXx4YA55gd0j18M9PlIBloSjRMkG3Oe/2WM8rgu9lDTIs5L6T1vmBCXqrcFFvuoPBpGYSRlc&#10;XReouEvP6tJjtvoWkMp9vCrLkxjjgzqJ0oH+iCcxi1XRxQzH2iUNJ/E2dOzHk+JiNktBSEXLwsIs&#10;LY+pOwhn2wCyTrhHmDpscAlRQTKmdRwPJ7L9Uk9RT+c9/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0Knh3AAAAAsBAAAPAAAAAAAAAAEAIAAAACIAAABkcnMvZG93bnJldi54bWxQSwECFAAUAAAA&#10;CACHTuJAyKNZGyMCAAAmBAAADgAAAAAAAAABACAAAAArAQAAZHJzL2Uyb0RvYy54bWxQSwUGAAAA&#10;AAYABgBZAQAAw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附属第二医院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第二临床医学院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napToGrid/>
                <w:spacing w:val="53"/>
                <w:sz w:val="44"/>
                <w:szCs w:val="4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839470</wp:posOffset>
                      </wp:positionV>
                      <wp:extent cx="1295400" cy="3937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福建医科大学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0.15pt;margin-top:66.1pt;height:31pt;width:102pt;z-index:251659264;mso-width-relative:page;mso-height-relative:page;" filled="f" stroked="f" coordsize="21600,21600" o:gfxdata="UEsDBAoAAAAAAIdO4kAAAAAAAAAAAAAAAAAEAAAAZHJzL1BLAwQUAAAACACHTuJAuubHetoAAAAL&#10;AQAADwAAAGRycy9kb3ducmV2LnhtbE2PzU7DMBCE70i8g7VI3KjdtIUS4lQoUoWE4NDSC7dN7CYR&#10;9jrE7g88PcsJjjvzaXamWJ29E0c7xj6QhulEgbDUBNNTq2H3tr5ZgogJyaALZDV82Qir8vKiwNyE&#10;E23scZtawSEUc9TQpTTkUsamsx7jJAyW2NuH0WPic2ylGfHE4d7JTKlb6bEn/tDhYKvONh/bg9fw&#10;XK1fcVNnfvntqqeX/ePwuXtfaH19NVUPIJI9pz8YfutzdSi5Ux0OZKJwGhZKzRhlY5ZlIJi4U3NW&#10;albu5xnIspD/N5Q/UEsDBBQAAAAIAIdO4kDTVYDGJAIAACYEAAAOAAAAZHJzL2Uyb0RvYy54bWyt&#10;U82O0zAQviPxDpbvNOnfLo2arsquipBW7EoFcXYdu4nkeIztNikPAG+wJy7cea4+B2Mn7VbACXFx&#10;ZjyTb2a++Ty/aWtF9sK6CnROh4OUEqE5FJXe5vTjh9Wr15Q4z3TBFGiR04Nw9Gbx8sW8MZkYQQmq&#10;EJYgiHZZY3Jaem+yJHG8FDVzAzBCY1CCrZlH126TwrIG0WuVjNL0KmnAFsYCF87h7V0XpIuIL6Xg&#10;/kFKJzxROcXefDxtPDfhTBZzlm0tM2XF+zbYP3RRs0pj0TPUHfOM7Gz1B1RdcQsOpB9wqBOQsuIi&#10;zoDTDNPfplmXzIg4C5LjzJkm9/9g+fv9oyVVgbujRLMaV3R8+nb8/vP44ysZBnoa4zLMWhvM8+0b&#10;aENqf+/wMkzdSluHL85DMI5EH87kitYTHn4azaaTFEMcY+PZ+BpthEme/zbW+bcCahKMnFpcXuSU&#10;7e+d71JPKaGYhlWlFN6zTGnS5PRqPE3jD+cIgisdEkSUQg8TJuo6D5ZvN20/zgaKA05poZOJM3xV&#10;YSv3zPlHZlEX2D1q3T/gIRVgSegtSkqwX/52H/JxXRilpEGd5dR93jErKFHvNC5yNpxMgjCjM5le&#10;j9Cxl5HNZUTv6ltAKeOysLtohnyvTqa0UH/CJ7EMVTHENMfaOfUn89Z36scnxcVyGZNQiob5e702&#10;PEB35C53HmQVeQ80ddzgvoKDYoyb6x9OUPulH7Oen/fi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rmx3raAAAACwEAAA8AAAAAAAAAAQAgAAAAIgAAAGRycy9kb3ducmV2LnhtbFBLAQIUABQAAAAI&#10;AIdO4kDTVYDGJAIAACYEAAAOAAAAAAAAAAEAIAAAACkBAABkcnMvZTJvRG9jLnhtbFBLBQYAAAAA&#10;BgAGAFkBAAC/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福建医科大学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" w:hAnsi="楷体" w:eastAsia="楷体" w:cs="楷体"/>
                <w:sz w:val="44"/>
                <w:szCs w:val="44"/>
                <w:lang w:eastAsia="zh-CN"/>
              </w:rPr>
              <w:t>欢迎广大医务人员</w:t>
            </w:r>
            <w:r>
              <w:rPr>
                <w:rFonts w:hint="eastAsia" w:ascii="楷体" w:hAnsi="楷体" w:eastAsia="楷体" w:cs="楷体"/>
                <w:sz w:val="44"/>
                <w:szCs w:val="44"/>
                <w:lang w:val="en-US" w:eastAsia="zh-CN"/>
              </w:rPr>
              <w:t>莅</w:t>
            </w:r>
            <w:r>
              <w:rPr>
                <w:rFonts w:ascii="楷体" w:hAnsi="楷体" w:eastAsia="楷体" w:cs="楷体"/>
                <w:sz w:val="44"/>
                <w:szCs w:val="44"/>
                <w:lang w:eastAsia="zh-CN"/>
              </w:rPr>
              <w:t>临指导！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1908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91" w:line="220" w:lineRule="auto"/>
              <w:rPr>
                <w:spacing w:val="3"/>
                <w:sz w:val="28"/>
                <w:szCs w:val="28"/>
                <w:lang w:eastAsia="zh-CN"/>
              </w:rPr>
            </w:pPr>
          </w:p>
          <w:p>
            <w:pPr>
              <w:pStyle w:val="7"/>
              <w:spacing w:before="91" w:line="220" w:lineRule="auto"/>
              <w:rPr>
                <w:sz w:val="28"/>
                <w:szCs w:val="28"/>
                <w:lang w:eastAsia="zh-CN"/>
              </w:rPr>
            </w:pPr>
          </w:p>
          <w:p>
            <w:pPr>
              <w:pStyle w:val="7"/>
              <w:spacing w:before="91" w:line="220" w:lineRule="auto"/>
              <w:rPr>
                <w:sz w:val="28"/>
                <w:szCs w:val="28"/>
                <w:lang w:eastAsia="zh-CN"/>
              </w:rPr>
            </w:pPr>
          </w:p>
        </w:tc>
      </w:tr>
    </w:tbl>
    <w:p>
      <w:pPr>
        <w:spacing w:line="94" w:lineRule="exact"/>
        <w:rPr>
          <w:sz w:val="8"/>
          <w:lang w:eastAsia="zh-CN"/>
        </w:rPr>
      </w:pPr>
    </w:p>
    <w:sectPr>
      <w:headerReference r:id="rId3" w:type="default"/>
      <w:footerReference r:id="rId4" w:type="default"/>
      <w:pgSz w:w="11906" w:h="16839"/>
      <w:pgMar w:top="1" w:right="0" w:bottom="1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YTM0NGVhNDdlZTA1M2QwYTFkYzE5ZDVkYWNkMGQifQ=="/>
  </w:docVars>
  <w:rsids>
    <w:rsidRoot w:val="00511479"/>
    <w:rsid w:val="00006193"/>
    <w:rsid w:val="000C5906"/>
    <w:rsid w:val="0027769A"/>
    <w:rsid w:val="002D7AC7"/>
    <w:rsid w:val="003B2143"/>
    <w:rsid w:val="003F1DCC"/>
    <w:rsid w:val="00426DD7"/>
    <w:rsid w:val="004730D6"/>
    <w:rsid w:val="00511479"/>
    <w:rsid w:val="00526345"/>
    <w:rsid w:val="00584D8B"/>
    <w:rsid w:val="006C3648"/>
    <w:rsid w:val="0083425D"/>
    <w:rsid w:val="00875E29"/>
    <w:rsid w:val="009334F3"/>
    <w:rsid w:val="00C7506A"/>
    <w:rsid w:val="00DB71B4"/>
    <w:rsid w:val="00DF4F62"/>
    <w:rsid w:val="00E54C43"/>
    <w:rsid w:val="00F01644"/>
    <w:rsid w:val="00F25F76"/>
    <w:rsid w:val="00F72DEF"/>
    <w:rsid w:val="2C5F6D82"/>
    <w:rsid w:val="2DD41AF8"/>
    <w:rsid w:val="2E296A4A"/>
    <w:rsid w:val="3B217AB6"/>
    <w:rsid w:val="43741014"/>
    <w:rsid w:val="5DA15524"/>
    <w:rsid w:val="5E591BB3"/>
    <w:rsid w:val="5F781F56"/>
    <w:rsid w:val="792C6B66"/>
    <w:rsid w:val="7BE2764E"/>
    <w:rsid w:val="7CD42548"/>
    <w:rsid w:val="7EEF3A4D"/>
    <w:rsid w:val="7FFD0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cs="宋体"/>
      <w:sz w:val="24"/>
      <w:szCs w:val="24"/>
    </w:rPr>
  </w:style>
  <w:style w:type="character" w:customStyle="1" w:styleId="8">
    <w:name w:val="页眉 字符"/>
    <w:basedOn w:val="5"/>
    <w:link w:val="3"/>
    <w:qFormat/>
    <w:uiPriority w:val="99"/>
    <w:rPr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99"/>
    <w:rPr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212</Characters>
  <Lines>1</Lines>
  <Paragraphs>1</Paragraphs>
  <TotalTime>255</TotalTime>
  <ScaleCrop>false</ScaleCrop>
  <LinksUpToDate>false</LinksUpToDate>
  <CharactersWithSpaces>248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2023-12-18T09:15:00Z</dcterms:created>
  <dc:creator>system</dc:creator>
  <cp:lastModifiedBy>吴翠云</cp:lastModifiedBy>
  <cp:lastPrinted>2023-12-14T20:41:00Z</cp:lastPrinted>
  <dcterms:modified xsi:type="dcterms:W3CDTF">2023-12-26T02:44:52Z</dcterms:modified>
  <dc:title>福建医科大学第二临床医学院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2023-05-08T16:50:15Z</vt:filetime>
  </property>
  <property fmtid="{D5CDD505-2E9C-101B-9397-08002B2CF9AE}" pid="4" name="KSOProductBuildVer">
    <vt:lpwstr>2052-11.8.6.8810</vt:lpwstr>
  </property>
  <property fmtid="{D5CDD505-2E9C-101B-9397-08002B2CF9AE}" pid="5" name="ICV">
    <vt:lpwstr>2F825273A5BC43D39ECD7FDE2A90B000_13</vt:lpwstr>
  </property>
</Properties>
</file>